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85" w:rsidRDefault="00566885" w:rsidP="00566885">
      <w:pPr>
        <w:tabs>
          <w:tab w:val="left" w:pos="4140"/>
        </w:tabs>
      </w:pPr>
    </w:p>
    <w:p w:rsidR="00BD2838" w:rsidRPr="00BD2838" w:rsidRDefault="00BD2838" w:rsidP="00BD2838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2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 № 1</w:t>
      </w:r>
    </w:p>
    <w:p w:rsidR="00566885" w:rsidRPr="00BD2838" w:rsidRDefault="00BD2838" w:rsidP="00BD2838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2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приказу от 1</w:t>
      </w:r>
      <w:r w:rsidR="007267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BD2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ноября 2016 г. № 583</w:t>
      </w:r>
    </w:p>
    <w:p w:rsidR="00566885" w:rsidRDefault="00566885" w:rsidP="0056688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66885" w:rsidRDefault="00566885" w:rsidP="0056688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66885" w:rsidRPr="005C1BB9" w:rsidRDefault="00566885" w:rsidP="0056688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Положение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об антикоррупционной политике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областного автономного учреждения социального обслуживания  «Дом – интернат для престарелых и инвалидов «Новгородский Дом ветеранов»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</w:t>
      </w:r>
    </w:p>
    <w:p w:rsidR="00566885" w:rsidRPr="005C1BB9" w:rsidRDefault="00566885" w:rsidP="00566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566885" w:rsidRPr="005C1BB9" w:rsidRDefault="00566885" w:rsidP="00566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Общие положения</w:t>
      </w:r>
    </w:p>
    <w:p w:rsidR="00566885" w:rsidRPr="005C1BB9" w:rsidRDefault="00566885" w:rsidP="00566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Цели и задачи внедрения антикоррупционной политики</w:t>
      </w:r>
    </w:p>
    <w:p w:rsidR="00566885" w:rsidRPr="005C1BB9" w:rsidRDefault="00566885" w:rsidP="00566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Используемые в политике понятия и определения</w:t>
      </w:r>
    </w:p>
    <w:p w:rsidR="00566885" w:rsidRPr="005C1BB9" w:rsidRDefault="00566885" w:rsidP="00566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принципы антикоррупционной деятельности </w:t>
      </w:r>
      <w:r w:rsidR="00BD3508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</w:p>
    <w:p w:rsidR="00566885" w:rsidRPr="005C1BB9" w:rsidRDefault="00566885" w:rsidP="00566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5. Область применения политики и круг лиц, попадающих под ее действие</w:t>
      </w:r>
    </w:p>
    <w:p w:rsidR="00566885" w:rsidRPr="005C1BB9" w:rsidRDefault="00566885" w:rsidP="00566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6. Определение должностных лиц</w:t>
      </w:r>
      <w:r w:rsidR="00BD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ответственных за реализацию антикоррупционной политики</w:t>
      </w:r>
    </w:p>
    <w:p w:rsidR="00566885" w:rsidRPr="005C1BB9" w:rsidRDefault="00566885" w:rsidP="00566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Определение и закрепление обязанностей работников и</w:t>
      </w:r>
      <w:r w:rsidR="00BD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, связанных с предупреждением и противодействием коррупции</w:t>
      </w:r>
    </w:p>
    <w:p w:rsidR="00566885" w:rsidRPr="005C1BB9" w:rsidRDefault="00566885" w:rsidP="00566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8.Установление перечня реализуемых </w:t>
      </w:r>
      <w:r w:rsidR="00BD3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учреждением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антикоррупционных мероприятий, стандартов и процедур и порядок их выполнения (применения)</w:t>
      </w:r>
    </w:p>
    <w:p w:rsidR="00566885" w:rsidRDefault="00566885" w:rsidP="00566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9. Оценка коррупционных рисков</w:t>
      </w:r>
    </w:p>
    <w:p w:rsidR="008921B0" w:rsidRPr="00BD3508" w:rsidRDefault="008921B0" w:rsidP="00BD3508">
      <w:pPr>
        <w:pStyle w:val="a4"/>
        <w:rPr>
          <w:sz w:val="28"/>
          <w:szCs w:val="28"/>
        </w:rPr>
      </w:pPr>
      <w:r w:rsidRPr="00BD3508">
        <w:rPr>
          <w:sz w:val="28"/>
          <w:szCs w:val="28"/>
        </w:rPr>
        <w:t>10. Выявление и урегулирование конфликта интересов</w:t>
      </w:r>
    </w:p>
    <w:p w:rsidR="00BD3508" w:rsidRPr="00BD3508" w:rsidRDefault="00BD3508" w:rsidP="00BD3508">
      <w:pPr>
        <w:pStyle w:val="a4"/>
        <w:rPr>
          <w:sz w:val="28"/>
          <w:szCs w:val="28"/>
        </w:rPr>
      </w:pPr>
      <w:r w:rsidRPr="00BD3508">
        <w:rPr>
          <w:sz w:val="28"/>
          <w:szCs w:val="28"/>
        </w:rPr>
        <w:t>11. Внутренний контроль и аудит</w:t>
      </w:r>
    </w:p>
    <w:p w:rsidR="00BD3508" w:rsidRPr="00BD3508" w:rsidRDefault="00BD3508" w:rsidP="00BD3508">
      <w:pPr>
        <w:pStyle w:val="2"/>
        <w:ind w:firstLine="0"/>
        <w:jc w:val="left"/>
        <w:rPr>
          <w:b w:val="0"/>
          <w:i w:val="0"/>
        </w:rPr>
      </w:pPr>
      <w:r w:rsidRPr="00BD3508">
        <w:rPr>
          <w:b w:val="0"/>
          <w:i w:val="0"/>
        </w:rPr>
        <w:t>12. Принятие мер по предупреждению коррупции при взаимодействии с организациями-контрагентами и в зависимых организациях</w:t>
      </w:r>
    </w:p>
    <w:p w:rsidR="00BD3508" w:rsidRDefault="00BD3508" w:rsidP="00BD350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508">
        <w:rPr>
          <w:rFonts w:ascii="Times New Roman" w:hAnsi="Times New Roman" w:cs="Times New Roman"/>
          <w:sz w:val="28"/>
          <w:szCs w:val="28"/>
        </w:rPr>
        <w:t>13. Взаимодействие с государственными органами, осуществляющими контрольно-надзорные функции</w:t>
      </w:r>
    </w:p>
    <w:p w:rsidR="008921B0" w:rsidRPr="005C1BB9" w:rsidRDefault="00BD3508" w:rsidP="00BD350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3508">
        <w:rPr>
          <w:rFonts w:ascii="Times New Roman" w:hAnsi="Times New Roman" w:cs="Times New Roman"/>
          <w:sz w:val="28"/>
          <w:szCs w:val="28"/>
        </w:rPr>
        <w:t>14.Сотрудничество с правоохранительными органами в сфере противодействия коррупции</w:t>
      </w:r>
    </w:p>
    <w:p w:rsidR="00566885" w:rsidRPr="005C1BB9" w:rsidRDefault="00BD3508" w:rsidP="00BD35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.Ответственность сотрудников за несоблюдение требований антикоррупционной политики</w:t>
      </w:r>
    </w:p>
    <w:p w:rsidR="00566885" w:rsidRDefault="00BD3508" w:rsidP="00566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Порядок пересмотра и внесения изменений в антикоррупционную политику организации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Антикоррупционная политика </w:t>
      </w:r>
      <w:r w:rsidRPr="005668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областного автономного учреждения социального обслуживания  «Дом – интернат для престарелых и инвалидов «Новгородский Дом ветеранов»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- Антикоррупционная политика)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B26126" w:rsidRPr="005668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областного автономного учреждения социального обслуживания  «Дом – интернат для престарелых и </w:t>
      </w:r>
      <w:r w:rsidR="00B26126" w:rsidRPr="005668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инвалидов «Новгородский Дом ветеранов»</w:t>
      </w:r>
      <w:r w:rsidR="00B261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r w:rsidR="00B2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учреждение), работников учреждения и иных лиц, которые могут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действовать от имени учреждения.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Антикоррупционная политика разработана в соответствии </w:t>
      </w:r>
      <w:proofErr w:type="gram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26126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от 25 декабря 2008 года №273 </w:t>
      </w:r>
      <w:r w:rsidR="00B2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"О противодействии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коррупции</w:t>
      </w:r>
      <w:r w:rsidR="00B2612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Методическим</w:t>
      </w:r>
      <w:r w:rsidR="00B2612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рекомендациям</w:t>
      </w:r>
      <w:r w:rsidR="00B2612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разработке и принятию организациями мер по предупреждению и противодействию коррупции, </w:t>
      </w:r>
      <w:r w:rsidR="00B2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утвержденными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Министерством труда и социальной защиты Российской Федераци</w:t>
      </w:r>
      <w:r w:rsidR="00B26126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от 08.11.2013 г.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Письмом </w:t>
      </w:r>
      <w:proofErr w:type="spell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Минздравсоцразвития</w:t>
      </w:r>
      <w:proofErr w:type="spell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20.09. 2010 года №7666-17 "О Методических </w:t>
      </w:r>
      <w:proofErr w:type="gram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рекомендациях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порядок регистрации уведомлений;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Памяткой об уголовной ответственности за получение и дачу взятки и мерах административной ответственности за незаконное вознаграждение от имени </w:t>
      </w:r>
      <w:r w:rsidR="00943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юридического лица, разработанной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Министерством труда и социальной защиты Российской Федерации</w:t>
      </w:r>
      <w:r w:rsidR="00943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20.07.2016 г.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иными нормативными правовыми актами и иными актами в сфере предупреждения и противодействия коррупции.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Настоящая Антикоррупционная политика разработана с учетом мнения широкого круга работников учреждения</w:t>
      </w:r>
      <w:r w:rsidR="00943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осуществленного путем очного обсуждения проекта настоящей Антикоррупционной политики</w:t>
      </w:r>
      <w:r w:rsidR="00943B99" w:rsidRPr="00943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3B99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943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консульта</w:t>
      </w:r>
      <w:r w:rsidR="00943B99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ций</w:t>
      </w:r>
      <w:r w:rsidR="00943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данному документу.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2. </w:t>
      </w:r>
      <w:r w:rsidRPr="00943B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внед</w:t>
      </w:r>
      <w:r w:rsidR="00943B99" w:rsidRPr="00943B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рения Антикоррупционной политики</w:t>
      </w:r>
      <w:r w:rsidRPr="00943B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учреждении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B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Целями</w:t>
      </w:r>
      <w:r w:rsidR="00943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нтикоррупционной политики учреждения являются: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исполнение правил и процедур, обеспечивающих недопущение коррупционных правонарушений;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в коллективе учреждения нетерпимости к проявлениям коррупции;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единого подхода к обеспечению работы по профилактике и противодействию коррупции в учреждении.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885" w:rsidRPr="00943B9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Задачами </w:t>
      </w:r>
      <w:r w:rsidR="00943B9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43B99">
        <w:rPr>
          <w:rFonts w:ascii="Times New Roman" w:eastAsia="Times New Roman" w:hAnsi="Times New Roman" w:cs="Times New Roman"/>
          <w:sz w:val="28"/>
          <w:szCs w:val="28"/>
          <w:lang w:eastAsia="ar-SA"/>
        </w:rPr>
        <w:t>нтикоррупционной политики являются: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информирование работников учреждения о нормативно</w:t>
      </w:r>
      <w:r w:rsidR="00943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правовом обеспечении работы по противодействию коррупции и ответственности за совершение коррупционных правонарушений;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определение основных принципов противодействия коррупции в учреждении;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причин и условий, способствующих проявлению коррупции в деятельности учреждения;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разработка и внедрение механизмов, противодействующих коррупции в деятельности учреждения;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566885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совершенствование методов обучения и </w:t>
      </w:r>
      <w:proofErr w:type="gram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воспитания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учреждения нравственными нормами, составляющим основу личности, устойчивой против коррупции. </w:t>
      </w:r>
    </w:p>
    <w:p w:rsidR="00943B99" w:rsidRPr="005C1BB9" w:rsidRDefault="00943B99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885" w:rsidRPr="00943B9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43B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Используемые в антикоррупционной политике понятия и определения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Коррупция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Коррупцией также является совершение перечисленных деяний от имени или в интересах юр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идического лица (пункт 1 статьи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25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2008 г. № 273-ФЗ «О противодействии коррупции»).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Противодействие коррупции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полномочий (пункт 2 статьи 1 Федерального закона от 25 декабря 2008 г. №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273-ФЗ «О противодействии коррупции»):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="00B36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минимизации и (или) ликвидации последствий коррупционных правонарушений.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Предупреждение коррупции</w:t>
      </w:r>
      <w:r w:rsidR="007B1F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</w:t>
      </w:r>
      <w:r w:rsidR="007B1F6F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ами, обеспечивающими недопущение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коррупционных правонарушений.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Контрагент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любое российское или иностранное юридическое или физическое лицо, с которым </w:t>
      </w:r>
      <w:r w:rsidR="00C916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учреждение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договорные отношения, за исключением трудовых отношений.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Взятка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</w:t>
      </w:r>
      <w:r w:rsidR="007B1F6F">
        <w:rPr>
          <w:rFonts w:ascii="Times New Roman" w:eastAsia="Times New Roman" w:hAnsi="Times New Roman" w:cs="Times New Roman"/>
          <w:sz w:val="28"/>
          <w:szCs w:val="28"/>
          <w:lang w:eastAsia="ar-SA"/>
        </w:rPr>
        <w:t>езаконного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входят в служебные полномочия должностного лица либо если оно в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Коммерческий подкуп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Конфликт интересов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(представителем организации) которой он является.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Личная заинтересованность работника (представителя организации)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885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4.Основные принципы антикоррупционной деятельности учреждения</w:t>
      </w:r>
    </w:p>
    <w:p w:rsidR="00C91658" w:rsidRPr="005C1BB9" w:rsidRDefault="00C91658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566885" w:rsidRPr="005C1BB9" w:rsidRDefault="00C91658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 противодействия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учреждении 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на следующих ключевых </w:t>
      </w:r>
      <w:r w:rsidR="00566885" w:rsidRPr="00C916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принципах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91658" w:rsidRDefault="00C91658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Принцип соответствия политики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 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 и общепринятым норм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ам. 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566885" w:rsidRPr="005C1BB9" w:rsidRDefault="00C91658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личного примера руководства</w:t>
      </w:r>
      <w:r w:rsidR="00566885" w:rsidRPr="005C1B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Ключевая роль руководства </w:t>
      </w:r>
      <w:r w:rsidR="00A13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66885" w:rsidRPr="005C1BB9" w:rsidRDefault="00C91658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вовлеченности работников.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Информированность работников </w:t>
      </w:r>
      <w:r w:rsidR="00C916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566885" w:rsidRPr="005C1BB9" w:rsidRDefault="00C91658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соразмерности антикоррупционных процедур риску коррупции.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Разработка и выполнение комплекса мероприятий, позволяющих снизить вероятность вовлечения</w:t>
      </w:r>
      <w:r w:rsidR="00C91658" w:rsidRPr="00C916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1658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учреждения, его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руководителей и сотрудников в коррупционную деятельность, осуществляется с учетом существующих в деятельности </w:t>
      </w:r>
      <w:r w:rsidR="00C91658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="00C91658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коррупционных рисков.</w:t>
      </w:r>
    </w:p>
    <w:p w:rsidR="00566885" w:rsidRPr="005C1BB9" w:rsidRDefault="00C91658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эффективности антикоррупционных процедур</w:t>
      </w:r>
      <w:r w:rsidR="00566885" w:rsidRPr="005C1B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Применение в </w:t>
      </w:r>
      <w:r w:rsidR="00C91658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учреждении</w:t>
      </w:r>
      <w:r w:rsidR="00C91658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таких антикоррупционных мероприятий, которые имеют низкую стоимость, обеспечивают простоту реализации и </w:t>
      </w:r>
      <w:proofErr w:type="gram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приносят значимый результат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66885" w:rsidRPr="005C1BB9" w:rsidRDefault="009D3221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ответственности и неотвратимости наказания.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Неотвратимость наказания для работников</w:t>
      </w:r>
      <w:r w:rsidR="009D3221" w:rsidRPr="009D3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3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A13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реализацию внутриорганизационной антикоррупционной политики.</w:t>
      </w:r>
    </w:p>
    <w:p w:rsidR="00566885" w:rsidRPr="005C1BB9" w:rsidRDefault="009D3221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открытости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контрагентов, партнеров и общественности о принятых в </w:t>
      </w:r>
      <w:r w:rsidR="009D3221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учреждении</w:t>
      </w:r>
      <w:r w:rsidR="009D3221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3EAF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антикоррупционных стандартах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ведения деятельности.</w:t>
      </w:r>
    </w:p>
    <w:p w:rsidR="00566885" w:rsidRPr="005C1BB9" w:rsidRDefault="009D3221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постоянного контроля и регулярного мониторинга</w:t>
      </w:r>
      <w:r w:rsidR="00566885" w:rsidRPr="005C1B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исполнением.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6885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Область применения политики и круг лиц, попадающих под ее действие</w:t>
      </w:r>
    </w:p>
    <w:p w:rsidR="009D3221" w:rsidRPr="005C1BB9" w:rsidRDefault="009D3221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кругом лиц, попадающих под действие политики, являются работники</w:t>
      </w:r>
      <w:r w:rsidR="009D3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учреждения, находящиеся с ним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трудовых отношениях, вне зависимости от занимаемой должности и выполняемых функций. Политика распространяется и на лица, предоставляющие услуги учреждению на основе гражданско-правовых договоров. В этом случае соответствующие положения </w:t>
      </w:r>
      <w:r w:rsidR="00A13EAF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нужно включа</w:t>
      </w:r>
      <w:r w:rsidRPr="009D3221">
        <w:rPr>
          <w:rFonts w:ascii="Times New Roman" w:eastAsia="Times New Roman" w:hAnsi="Times New Roman" w:cs="Times New Roman"/>
          <w:sz w:val="28"/>
          <w:szCs w:val="28"/>
          <w:lang w:eastAsia="ar-SA"/>
        </w:rPr>
        <w:t>ть в текст договоров</w:t>
      </w:r>
      <w:r w:rsidR="009D32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3221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 Определение должностных лиц </w:t>
      </w:r>
      <w:r w:rsidR="009D32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учреждения, </w:t>
      </w: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ответственных за реализацию антикоррупционной политики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Ответственными за реализацию Антикоррупционной политики учреждения являются: директор учреждения, заместители директора, члены </w:t>
      </w:r>
      <w:r w:rsidR="00941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941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противодействию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</w:t>
      </w:r>
      <w:r w:rsidR="006D249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66885" w:rsidRPr="005C1BB9" w:rsidRDefault="003422D9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Указанные д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олжностные лица обязаны обеспечить выполнение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указанных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ане реализации антикоррупционных мероприятий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и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зоной ответственности.</w:t>
      </w:r>
    </w:p>
    <w:p w:rsidR="00566885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число обязанностей членов </w:t>
      </w:r>
      <w:r w:rsidR="00342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по противодействию коррупции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входят:</w:t>
      </w:r>
      <w:r w:rsidR="00A13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13EAF" w:rsidRDefault="00A13EAF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подготовка предложений по выработке и реализации учреждением антикоррупционной политики;</w:t>
      </w:r>
    </w:p>
    <w:p w:rsidR="00A13EAF" w:rsidRDefault="00A13EAF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и р</w:t>
      </w:r>
      <w:r w:rsidR="0009152C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аспространение причин и условий,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пособствующих возникновению и распространению проявле</w:t>
      </w:r>
      <w:r w:rsidR="0009152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ний коррупции в деятельности;</w:t>
      </w:r>
    </w:p>
    <w:p w:rsidR="0009152C" w:rsidRDefault="0009152C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координация деятельности структурных подразделений (работников) учреждения по реализации антикоррупционной политики;</w:t>
      </w:r>
    </w:p>
    <w:p w:rsidR="0009152C" w:rsidRDefault="0009152C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единой системы информирования работников учреждения по вопросам противодействия коррупции;</w:t>
      </w:r>
    </w:p>
    <w:p w:rsidR="0009152C" w:rsidRPr="00285C2E" w:rsidRDefault="0009152C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5C2E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у работников учреждения антикоррупционного сознания, а также навык</w:t>
      </w:r>
      <w:r w:rsidR="0052630C" w:rsidRPr="00285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антикоррупционного поведения, обучение и </w:t>
      </w:r>
      <w:r w:rsidR="00FA23FA" w:rsidRPr="00285C2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консультирование</w:t>
      </w:r>
      <w:r w:rsidR="0052630C" w:rsidRPr="00285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5C2E" w:rsidRPr="00285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работников по вопросам профилактики и </w:t>
      </w:r>
      <w:r w:rsidR="00285C2E" w:rsidRPr="00285C2E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285C2E" w:rsidRPr="00285C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9152C" w:rsidRDefault="0009152C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антикоррупционных мероприятий в учреждении;</w:t>
      </w:r>
    </w:p>
    <w:p w:rsidR="0009152C" w:rsidRPr="005C1BB9" w:rsidRDefault="0009152C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885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Определение и закрепление обязанностей работников и</w:t>
      </w:r>
      <w:r w:rsidR="004B78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учреждения</w:t>
      </w: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связанных с предупреждением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противодействием коррупции.</w:t>
      </w:r>
    </w:p>
    <w:p w:rsidR="00076DAD" w:rsidRPr="005C1BB9" w:rsidRDefault="00076DAD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78AA" w:rsidRDefault="004B78AA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обязанности всех р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</w:t>
      </w:r>
      <w:r w:rsidR="00566885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предупреждением и противодействием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воздерживаться от совершения и (или) участия в совершении коррупционных правонарушений в интересах или от имени</w:t>
      </w:r>
      <w:r w:rsidR="00076DAD" w:rsidRPr="00076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6DA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76DAD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</w:t>
      </w:r>
      <w:r w:rsidR="004B78A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76DAD" w:rsidRPr="00076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6DA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учреждения;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незамедлительно информировать директора</w:t>
      </w:r>
      <w:r w:rsidR="00076DAD" w:rsidRPr="00076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6DA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</w:t>
      </w:r>
      <w:r w:rsidR="00076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ителей структурных подразделений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случаях склонения работника к совершению коррупционных правонарушений;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незамедлительно информировать непосредственного </w:t>
      </w:r>
      <w:r w:rsidR="00076DA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76DAD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директора</w:t>
      </w:r>
      <w:r w:rsidR="00076DAD" w:rsidRPr="00076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6DA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="00076DAD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ставшей известной информации о случаях совершения коррупционных правонарушений другими работниками, контрагентами </w:t>
      </w:r>
      <w:r w:rsidR="004B78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иными лицами;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сообщить непосредственному </w:t>
      </w:r>
      <w:r w:rsidR="00076DA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руководителю</w:t>
      </w:r>
      <w:r w:rsidR="00076DAD"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иному ответственному лицу о возможности возникновения либо возникшем у работника конфликте интересов.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эффективного исполнения возложенных на работников обязанностей   регламентируются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процедуры их соблюдения.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их положений статьи 57 ТК РФ</w:t>
      </w:r>
      <w:r w:rsidR="004B78A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F3A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соглашению сторон в трудовой договор, заключаемый с работником при приёме его на работу в </w:t>
      </w:r>
      <w:r w:rsidR="005F3AD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могут включаться права и обязанности работника и работодателя, </w:t>
      </w:r>
      <w:r w:rsidR="005F3AD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установленной  антикоррупционной политики учреждения.</w:t>
      </w: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885" w:rsidRPr="005C1BB9" w:rsidRDefault="00566885" w:rsidP="005668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8. Установление перечня реализуемых учреждением антикоррупционных мероприятий, стандартов и процедур </w:t>
      </w:r>
      <w:r w:rsidRPr="00B34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порядок</w:t>
      </w:r>
      <w:r w:rsidRPr="005C1B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их выполнения (применения)</w:t>
      </w:r>
    </w:p>
    <w:tbl>
      <w:tblPr>
        <w:tblStyle w:val="a3"/>
        <w:tblW w:w="9777" w:type="dxa"/>
        <w:tblLook w:val="04A0" w:firstRow="1" w:lastRow="0" w:firstColumn="1" w:lastColumn="0" w:noHBand="0" w:noVBand="1"/>
      </w:tblPr>
      <w:tblGrid>
        <w:gridCol w:w="3256"/>
        <w:gridCol w:w="6521"/>
      </w:tblGrid>
      <w:tr w:rsidR="00566885" w:rsidTr="007B15A3">
        <w:tc>
          <w:tcPr>
            <w:tcW w:w="3256" w:type="dxa"/>
          </w:tcPr>
          <w:p w:rsidR="00566885" w:rsidRDefault="00566885" w:rsidP="007B15A3"/>
        </w:tc>
        <w:tc>
          <w:tcPr>
            <w:tcW w:w="6521" w:type="dxa"/>
          </w:tcPr>
          <w:p w:rsidR="00566885" w:rsidRDefault="00566885" w:rsidP="007B15A3"/>
        </w:tc>
      </w:tr>
      <w:tr w:rsidR="00566885" w:rsidTr="007B15A3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66885" w:rsidRPr="00C33A9E" w:rsidRDefault="00566885" w:rsidP="004B3BC2">
            <w:pPr>
              <w:pStyle w:val="a4"/>
              <w:ind w:firstLine="567"/>
              <w:rPr>
                <w:b/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 xml:space="preserve">Нормативное обеспечение, закрепление стандартов поведения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4B78AA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 xml:space="preserve">Разработка и принятие антикоррупционной политики </w:t>
            </w:r>
            <w:r w:rsidR="004B78AA">
              <w:rPr>
                <w:sz w:val="28"/>
                <w:szCs w:val="28"/>
              </w:rPr>
              <w:t>учреждения</w:t>
            </w:r>
          </w:p>
        </w:tc>
      </w:tr>
      <w:tr w:rsidR="00566885" w:rsidTr="007B15A3">
        <w:tc>
          <w:tcPr>
            <w:tcW w:w="3256" w:type="dxa"/>
            <w:vMerge/>
            <w:tcBorders>
              <w:left w:val="single" w:sz="4" w:space="0" w:color="000000"/>
              <w:right w:val="nil"/>
            </w:tcBorders>
          </w:tcPr>
          <w:p w:rsidR="00566885" w:rsidRDefault="00566885" w:rsidP="007B15A3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7B15A3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Разработка и утверждение плана реализации антикоррупционных мероприятий</w:t>
            </w:r>
          </w:p>
        </w:tc>
      </w:tr>
      <w:tr w:rsidR="00566885" w:rsidTr="007B15A3">
        <w:tc>
          <w:tcPr>
            <w:tcW w:w="3256" w:type="dxa"/>
            <w:vMerge/>
            <w:tcBorders>
              <w:left w:val="single" w:sz="4" w:space="0" w:color="000000"/>
              <w:right w:val="nil"/>
            </w:tcBorders>
          </w:tcPr>
          <w:p w:rsidR="00566885" w:rsidRDefault="00566885" w:rsidP="007B15A3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4B78AA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 xml:space="preserve">Разработка и принятие кодекса этики и служебного поведения работников </w:t>
            </w:r>
            <w:r w:rsidR="004B78AA">
              <w:rPr>
                <w:sz w:val="28"/>
                <w:szCs w:val="28"/>
              </w:rPr>
              <w:t>учреждения</w:t>
            </w:r>
          </w:p>
        </w:tc>
      </w:tr>
      <w:tr w:rsidR="00566885" w:rsidTr="007B15A3">
        <w:tc>
          <w:tcPr>
            <w:tcW w:w="32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6885" w:rsidRDefault="00566885" w:rsidP="007B15A3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4B3BC2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Разработка и внедрение положения о конфликте интересов</w:t>
            </w:r>
          </w:p>
        </w:tc>
      </w:tr>
      <w:tr w:rsidR="00566885" w:rsidTr="007B15A3">
        <w:tc>
          <w:tcPr>
            <w:tcW w:w="32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6885" w:rsidRDefault="00566885" w:rsidP="007B15A3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7B15A3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566885" w:rsidTr="007B15A3">
        <w:tc>
          <w:tcPr>
            <w:tcW w:w="32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6885" w:rsidRDefault="00566885" w:rsidP="007B15A3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7B15A3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 xml:space="preserve">Введение в договоры, связанные с хозяйственной деятельностью </w:t>
            </w:r>
            <w:r w:rsidR="00DC22A8">
              <w:rPr>
                <w:sz w:val="28"/>
                <w:szCs w:val="28"/>
              </w:rPr>
              <w:t>учреждения</w:t>
            </w:r>
            <w:r w:rsidRPr="00C33A9E">
              <w:rPr>
                <w:sz w:val="28"/>
                <w:szCs w:val="28"/>
              </w:rPr>
              <w:t>, стандартной антикоррупционной оговорки</w:t>
            </w:r>
          </w:p>
        </w:tc>
      </w:tr>
      <w:tr w:rsidR="00566885" w:rsidTr="007B15A3">
        <w:tc>
          <w:tcPr>
            <w:tcW w:w="325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6885" w:rsidRDefault="00566885" w:rsidP="007B15A3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7B15A3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Введение антикоррупционных положений в трудовые договоры работников</w:t>
            </w:r>
          </w:p>
        </w:tc>
      </w:tr>
      <w:tr w:rsidR="00566885" w:rsidTr="007B15A3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85" w:rsidRPr="00C33A9E" w:rsidRDefault="00566885" w:rsidP="007B15A3">
            <w:pPr>
              <w:pStyle w:val="a4"/>
              <w:ind w:firstLine="567"/>
              <w:jc w:val="both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7B15A3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566885" w:rsidTr="007B15A3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85" w:rsidRDefault="00566885" w:rsidP="007B15A3"/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7B15A3">
            <w:pPr>
              <w:pStyle w:val="a4"/>
              <w:ind w:firstLine="567"/>
              <w:rPr>
                <w:sz w:val="28"/>
                <w:szCs w:val="28"/>
              </w:rPr>
            </w:pPr>
            <w:proofErr w:type="gramStart"/>
            <w:r w:rsidRPr="00C33A9E">
              <w:rPr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566885" w:rsidTr="007B15A3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85" w:rsidRDefault="00566885" w:rsidP="007B15A3"/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7B15A3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66885" w:rsidTr="007B15A3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85" w:rsidRDefault="00566885" w:rsidP="007B15A3"/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7B15A3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566885" w:rsidTr="007B15A3">
        <w:trPr>
          <w:trHeight w:val="1577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85" w:rsidRDefault="00566885" w:rsidP="007B15A3"/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6885" w:rsidRPr="00C33A9E" w:rsidRDefault="00566885" w:rsidP="007B15A3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566885" w:rsidTr="007B15A3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6885" w:rsidRPr="00C33A9E" w:rsidRDefault="00566885" w:rsidP="007B15A3">
            <w:pPr>
              <w:pStyle w:val="a4"/>
              <w:ind w:firstLine="567"/>
              <w:jc w:val="both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7B15A3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566885" w:rsidTr="007B15A3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885" w:rsidRDefault="00566885" w:rsidP="007B15A3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7B15A3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66885" w:rsidTr="007B15A3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885" w:rsidRDefault="00566885" w:rsidP="007B15A3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7B15A3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566885" w:rsidTr="007B15A3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885" w:rsidRPr="00C33A9E" w:rsidRDefault="00566885" w:rsidP="007B15A3">
            <w:pPr>
              <w:pStyle w:val="a4"/>
              <w:ind w:firstLine="567"/>
              <w:jc w:val="both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7B15A3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Осуществление регулярного контроля соблюдения внутренних процедур</w:t>
            </w:r>
            <w:r w:rsidR="00DC22A8">
              <w:rPr>
                <w:sz w:val="28"/>
                <w:szCs w:val="28"/>
              </w:rPr>
              <w:t>,  в том числе контроль качества социальных услуг</w:t>
            </w:r>
          </w:p>
        </w:tc>
      </w:tr>
      <w:tr w:rsidR="00566885" w:rsidTr="007B15A3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885" w:rsidRDefault="00566885" w:rsidP="007B15A3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7B15A3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566885" w:rsidTr="007B15A3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885" w:rsidRDefault="00566885" w:rsidP="007B15A3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7B15A3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566885" w:rsidTr="007B15A3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885" w:rsidRPr="00C33A9E" w:rsidRDefault="00566885" w:rsidP="007B15A3">
            <w:pPr>
              <w:pStyle w:val="a4"/>
              <w:ind w:firstLine="567"/>
              <w:jc w:val="both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7B15A3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566885" w:rsidTr="007B15A3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885" w:rsidRDefault="00566885" w:rsidP="007B15A3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7B15A3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566885" w:rsidTr="007B15A3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6885" w:rsidRPr="00C33A9E" w:rsidRDefault="00566885" w:rsidP="00DC22A8">
            <w:pPr>
              <w:pStyle w:val="a4"/>
              <w:ind w:firstLine="567"/>
              <w:jc w:val="both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 xml:space="preserve">Сотрудничество с правоохранительными </w:t>
            </w:r>
            <w:r w:rsidR="00DC22A8">
              <w:rPr>
                <w:sz w:val="28"/>
                <w:szCs w:val="28"/>
              </w:rPr>
              <w:t xml:space="preserve">и другими государственными органами </w:t>
            </w:r>
            <w:r w:rsidRPr="00C33A9E">
              <w:rPr>
                <w:sz w:val="28"/>
                <w:szCs w:val="28"/>
              </w:rPr>
              <w:t>в сфере противодействия коррупции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DC22A8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 xml:space="preserve">Оказание содействия уполномоченным представителям контрольно-надзорных и правоохранительных органов при проведении ими проверок деятельности </w:t>
            </w:r>
            <w:r w:rsidR="00DC22A8">
              <w:rPr>
                <w:sz w:val="28"/>
                <w:szCs w:val="28"/>
              </w:rPr>
              <w:t xml:space="preserve">учреждения </w:t>
            </w:r>
            <w:r w:rsidRPr="00C33A9E">
              <w:rPr>
                <w:sz w:val="28"/>
                <w:szCs w:val="28"/>
              </w:rPr>
              <w:t>по противодействию коррупции</w:t>
            </w:r>
          </w:p>
        </w:tc>
      </w:tr>
      <w:tr w:rsidR="00566885" w:rsidTr="007B15A3">
        <w:tc>
          <w:tcPr>
            <w:tcW w:w="325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6885" w:rsidRDefault="00566885" w:rsidP="007B15A3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85" w:rsidRPr="00C33A9E" w:rsidRDefault="00566885" w:rsidP="007B15A3">
            <w:pPr>
              <w:pStyle w:val="a4"/>
              <w:ind w:firstLine="567"/>
              <w:rPr>
                <w:sz w:val="28"/>
                <w:szCs w:val="28"/>
              </w:rPr>
            </w:pPr>
            <w:r w:rsidRPr="00C33A9E">
              <w:rPr>
                <w:sz w:val="28"/>
                <w:szCs w:val="28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:rsidR="00566885" w:rsidRDefault="00566885" w:rsidP="00566885">
      <w:pPr>
        <w:pStyle w:val="a4"/>
        <w:ind w:firstLine="567"/>
        <w:jc w:val="both"/>
        <w:rPr>
          <w:sz w:val="28"/>
          <w:szCs w:val="28"/>
        </w:rPr>
      </w:pPr>
    </w:p>
    <w:p w:rsidR="00566885" w:rsidRPr="00C33A9E" w:rsidRDefault="00566885" w:rsidP="0056688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33A9E">
        <w:rPr>
          <w:sz w:val="28"/>
          <w:szCs w:val="28"/>
        </w:rPr>
        <w:t xml:space="preserve">приложения к антикоррупционной политике </w:t>
      </w:r>
      <w:r w:rsidR="00C16B96">
        <w:rPr>
          <w:sz w:val="28"/>
          <w:szCs w:val="28"/>
        </w:rPr>
        <w:t xml:space="preserve">в учреждении </w:t>
      </w:r>
      <w:r w:rsidRPr="00C33A9E">
        <w:rPr>
          <w:sz w:val="28"/>
          <w:szCs w:val="28"/>
        </w:rPr>
        <w:t xml:space="preserve">ежегодно утверждается план реализации антикоррупционных мероприятий. </w:t>
      </w:r>
    </w:p>
    <w:p w:rsidR="00566885" w:rsidRPr="00C33A9E" w:rsidRDefault="00566885" w:rsidP="00566885">
      <w:pPr>
        <w:pStyle w:val="a4"/>
        <w:ind w:firstLine="567"/>
        <w:jc w:val="both"/>
        <w:rPr>
          <w:sz w:val="28"/>
          <w:szCs w:val="28"/>
        </w:rPr>
      </w:pPr>
    </w:p>
    <w:p w:rsidR="00566885" w:rsidRDefault="00566885" w:rsidP="00566885">
      <w:pPr>
        <w:pStyle w:val="a4"/>
        <w:ind w:firstLine="567"/>
        <w:jc w:val="both"/>
        <w:rPr>
          <w:b/>
          <w:sz w:val="28"/>
          <w:szCs w:val="28"/>
        </w:rPr>
      </w:pPr>
      <w:r w:rsidRPr="00B3499E">
        <w:rPr>
          <w:b/>
          <w:sz w:val="28"/>
          <w:szCs w:val="28"/>
        </w:rPr>
        <w:t>9. Оценка коррупционных рисков</w:t>
      </w:r>
    </w:p>
    <w:p w:rsidR="00C16B96" w:rsidRPr="00B3499E" w:rsidRDefault="00C16B96" w:rsidP="00566885">
      <w:pPr>
        <w:pStyle w:val="a4"/>
        <w:ind w:firstLine="567"/>
        <w:jc w:val="both"/>
        <w:rPr>
          <w:b/>
          <w:i/>
          <w:sz w:val="28"/>
          <w:szCs w:val="28"/>
        </w:rPr>
      </w:pPr>
    </w:p>
    <w:p w:rsidR="00566885" w:rsidRPr="00C33A9E" w:rsidRDefault="00566885" w:rsidP="00566885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правонарушений</w:t>
      </w:r>
      <w:r w:rsidR="00C16B96">
        <w:rPr>
          <w:sz w:val="28"/>
          <w:szCs w:val="28"/>
        </w:rPr>
        <w:t>,</w:t>
      </w:r>
      <w:r w:rsidRPr="00C33A9E">
        <w:rPr>
          <w:sz w:val="28"/>
          <w:szCs w:val="28"/>
        </w:rPr>
        <w:t xml:space="preserve"> как в целях получения личной выгоды, так и в целях получения выгоды</w:t>
      </w:r>
      <w:r w:rsidR="00C16B96">
        <w:rPr>
          <w:sz w:val="28"/>
          <w:szCs w:val="28"/>
        </w:rPr>
        <w:t xml:space="preserve"> учреждением.</w:t>
      </w:r>
      <w:r w:rsidRPr="00C33A9E">
        <w:rPr>
          <w:sz w:val="28"/>
          <w:szCs w:val="28"/>
        </w:rPr>
        <w:t xml:space="preserve"> </w:t>
      </w:r>
    </w:p>
    <w:p w:rsidR="00566885" w:rsidRPr="00C33A9E" w:rsidRDefault="00566885" w:rsidP="00566885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2A0395">
        <w:rPr>
          <w:sz w:val="28"/>
          <w:szCs w:val="28"/>
        </w:rPr>
        <w:t xml:space="preserve">учреждения </w:t>
      </w:r>
      <w:r w:rsidRPr="00C33A9E">
        <w:rPr>
          <w:sz w:val="28"/>
          <w:szCs w:val="28"/>
        </w:rPr>
        <w:t>и рационально использовать ресурсы, направляемые на проведение работы по профилактике коррупции.</w:t>
      </w:r>
    </w:p>
    <w:p w:rsidR="00566885" w:rsidRPr="00C33A9E" w:rsidRDefault="00566885" w:rsidP="00566885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 основе</w:t>
      </w:r>
      <w:r w:rsidR="00C16B96">
        <w:rPr>
          <w:sz w:val="28"/>
          <w:szCs w:val="28"/>
        </w:rPr>
        <w:t>.</w:t>
      </w:r>
      <w:r w:rsidRPr="00C33A9E">
        <w:rPr>
          <w:sz w:val="28"/>
          <w:szCs w:val="28"/>
        </w:rPr>
        <w:t xml:space="preserve"> </w:t>
      </w:r>
    </w:p>
    <w:p w:rsidR="00566885" w:rsidRPr="00C33A9E" w:rsidRDefault="00566885" w:rsidP="00566885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>Порядок проведения оценки коррупционных рисков:</w:t>
      </w:r>
    </w:p>
    <w:p w:rsidR="00566885" w:rsidRPr="00C33A9E" w:rsidRDefault="00566885" w:rsidP="0056688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 xml:space="preserve">представить деятельность </w:t>
      </w:r>
      <w:r w:rsidR="002A0395">
        <w:rPr>
          <w:sz w:val="28"/>
          <w:szCs w:val="28"/>
        </w:rPr>
        <w:t xml:space="preserve">учреждения </w:t>
      </w:r>
      <w:r w:rsidRPr="00C33A9E">
        <w:rPr>
          <w:sz w:val="28"/>
          <w:szCs w:val="28"/>
        </w:rPr>
        <w:t>в виде отдельных процессов, в каждом из которых выделить составные элементы (</w:t>
      </w:r>
      <w:proofErr w:type="spellStart"/>
      <w:r w:rsidRPr="00C33A9E">
        <w:rPr>
          <w:sz w:val="28"/>
          <w:szCs w:val="28"/>
        </w:rPr>
        <w:t>подпроцессы</w:t>
      </w:r>
      <w:proofErr w:type="spellEnd"/>
      <w:r w:rsidRPr="00C33A9E">
        <w:rPr>
          <w:sz w:val="28"/>
          <w:szCs w:val="28"/>
        </w:rPr>
        <w:t>);</w:t>
      </w:r>
    </w:p>
    <w:p w:rsidR="00566885" w:rsidRPr="00C33A9E" w:rsidRDefault="00566885" w:rsidP="0056688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>выделить «критические точки» - для каждого процесса и определить те элементы (</w:t>
      </w:r>
      <w:proofErr w:type="spellStart"/>
      <w:r w:rsidRPr="00C33A9E">
        <w:rPr>
          <w:sz w:val="28"/>
          <w:szCs w:val="28"/>
        </w:rPr>
        <w:t>подпроцессы</w:t>
      </w:r>
      <w:proofErr w:type="spellEnd"/>
      <w:r w:rsidRPr="00C33A9E">
        <w:rPr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566885" w:rsidRPr="00C33A9E" w:rsidRDefault="00566885" w:rsidP="00566885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 xml:space="preserve">Для каждого </w:t>
      </w:r>
      <w:proofErr w:type="spellStart"/>
      <w:r w:rsidRPr="00C33A9E">
        <w:rPr>
          <w:sz w:val="28"/>
          <w:szCs w:val="28"/>
        </w:rPr>
        <w:t>подпроцесса</w:t>
      </w:r>
      <w:proofErr w:type="spellEnd"/>
      <w:r w:rsidRPr="00C33A9E">
        <w:rPr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566885" w:rsidRPr="00C33A9E" w:rsidRDefault="00566885" w:rsidP="00566885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 xml:space="preserve">- характеристику выгоды или преимущества, которое может быть получено </w:t>
      </w:r>
      <w:r w:rsidR="002A0395">
        <w:rPr>
          <w:sz w:val="28"/>
          <w:szCs w:val="28"/>
        </w:rPr>
        <w:t xml:space="preserve">учреждением </w:t>
      </w:r>
      <w:r w:rsidRPr="00C33A9E">
        <w:rPr>
          <w:sz w:val="28"/>
          <w:szCs w:val="28"/>
        </w:rPr>
        <w:t>или ее отдельными работниками при совершении «коррупционного правонарушения»;</w:t>
      </w:r>
    </w:p>
    <w:p w:rsidR="002A0395" w:rsidRDefault="00566885" w:rsidP="00566885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>- должности в</w:t>
      </w:r>
      <w:r w:rsidR="002A0395" w:rsidRPr="002A0395">
        <w:rPr>
          <w:sz w:val="28"/>
          <w:szCs w:val="28"/>
        </w:rPr>
        <w:t xml:space="preserve"> </w:t>
      </w:r>
      <w:r w:rsidR="002A0395">
        <w:rPr>
          <w:sz w:val="28"/>
          <w:szCs w:val="28"/>
        </w:rPr>
        <w:t>учреждении,</w:t>
      </w:r>
      <w:r w:rsidRPr="00C33A9E">
        <w:rPr>
          <w:sz w:val="28"/>
          <w:szCs w:val="28"/>
        </w:rPr>
        <w:t xml:space="preserve"> которые являются «ключевыми» для совершения коррупционного правонарушения</w:t>
      </w:r>
      <w:r w:rsidR="002A0395">
        <w:rPr>
          <w:sz w:val="28"/>
          <w:szCs w:val="28"/>
        </w:rPr>
        <w:t>;</w:t>
      </w:r>
      <w:r w:rsidRPr="00C33A9E">
        <w:rPr>
          <w:sz w:val="28"/>
          <w:szCs w:val="28"/>
        </w:rPr>
        <w:t xml:space="preserve"> </w:t>
      </w:r>
    </w:p>
    <w:p w:rsidR="00566885" w:rsidRPr="00C33A9E" w:rsidRDefault="00566885" w:rsidP="00566885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>- вероятные формы осуществления коррупционных платежей.</w:t>
      </w:r>
    </w:p>
    <w:p w:rsidR="00566885" w:rsidRPr="00C33A9E" w:rsidRDefault="00566885" w:rsidP="00566885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 xml:space="preserve">На основании проведенного анализа </w:t>
      </w:r>
      <w:r w:rsidR="00C46303">
        <w:rPr>
          <w:sz w:val="28"/>
          <w:szCs w:val="28"/>
        </w:rPr>
        <w:t>составляется «карта</w:t>
      </w:r>
      <w:r w:rsidRPr="00C33A9E">
        <w:rPr>
          <w:sz w:val="28"/>
          <w:szCs w:val="28"/>
        </w:rPr>
        <w:t xml:space="preserve"> коррупционных рисков</w:t>
      </w:r>
      <w:r w:rsidR="00C46303">
        <w:rPr>
          <w:sz w:val="28"/>
          <w:szCs w:val="28"/>
        </w:rPr>
        <w:t xml:space="preserve"> учреждения</w:t>
      </w:r>
      <w:r w:rsidRPr="00C33A9E">
        <w:rPr>
          <w:sz w:val="28"/>
          <w:szCs w:val="28"/>
        </w:rPr>
        <w:t xml:space="preserve">» - сводное описание «критических точек» и возможных </w:t>
      </w:r>
      <w:r w:rsidR="00C46303">
        <w:rPr>
          <w:sz w:val="28"/>
          <w:szCs w:val="28"/>
        </w:rPr>
        <w:t xml:space="preserve">коррупционных правонарушений, и разрабатывается </w:t>
      </w:r>
      <w:r w:rsidRPr="00C33A9E">
        <w:rPr>
          <w:sz w:val="28"/>
          <w:szCs w:val="28"/>
        </w:rPr>
        <w:t xml:space="preserve"> комплекс мер по устранению или минимизации коррупционных рисков.  </w:t>
      </w:r>
    </w:p>
    <w:p w:rsidR="00566885" w:rsidRDefault="00566885" w:rsidP="00566885">
      <w:pPr>
        <w:pStyle w:val="a4"/>
        <w:ind w:firstLine="567"/>
        <w:jc w:val="both"/>
        <w:rPr>
          <w:sz w:val="28"/>
          <w:szCs w:val="28"/>
        </w:rPr>
      </w:pPr>
    </w:p>
    <w:p w:rsidR="00FA2421" w:rsidRDefault="00FA2421" w:rsidP="00566885">
      <w:pPr>
        <w:pStyle w:val="a4"/>
        <w:ind w:firstLine="567"/>
        <w:jc w:val="both"/>
        <w:rPr>
          <w:b/>
          <w:sz w:val="28"/>
          <w:szCs w:val="28"/>
        </w:rPr>
      </w:pPr>
      <w:r w:rsidRPr="00B523E6">
        <w:rPr>
          <w:b/>
          <w:sz w:val="28"/>
          <w:szCs w:val="28"/>
        </w:rPr>
        <w:t>10.</w:t>
      </w:r>
      <w:r w:rsidR="008921B0">
        <w:rPr>
          <w:b/>
          <w:sz w:val="28"/>
          <w:szCs w:val="28"/>
        </w:rPr>
        <w:t xml:space="preserve"> </w:t>
      </w:r>
      <w:r w:rsidR="00B523E6" w:rsidRPr="00B523E6">
        <w:rPr>
          <w:b/>
          <w:sz w:val="28"/>
          <w:szCs w:val="28"/>
        </w:rPr>
        <w:t>Выявление и урегулирование конфликта интересов</w:t>
      </w:r>
    </w:p>
    <w:p w:rsidR="007F7F6B" w:rsidRPr="00B523E6" w:rsidRDefault="007F7F6B" w:rsidP="00566885">
      <w:pPr>
        <w:pStyle w:val="a4"/>
        <w:ind w:firstLine="567"/>
        <w:jc w:val="both"/>
        <w:rPr>
          <w:b/>
          <w:sz w:val="28"/>
          <w:szCs w:val="28"/>
        </w:rPr>
      </w:pPr>
    </w:p>
    <w:p w:rsidR="00B523E6" w:rsidRPr="00C33A9E" w:rsidRDefault="00B523E6" w:rsidP="00B523E6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>Своевременное выявление конфликта интересов в дея</w:t>
      </w:r>
      <w:r w:rsidR="00C46303">
        <w:rPr>
          <w:sz w:val="28"/>
          <w:szCs w:val="28"/>
        </w:rPr>
        <w:t>тельности работников учреждения</w:t>
      </w:r>
      <w:r w:rsidRPr="00C33A9E">
        <w:rPr>
          <w:sz w:val="28"/>
          <w:szCs w:val="28"/>
        </w:rPr>
        <w:t xml:space="preserve"> является одним из ключевых элементов предотвращения коррупционных правонарушений.</w:t>
      </w:r>
    </w:p>
    <w:p w:rsidR="00B523E6" w:rsidRPr="00C33A9E" w:rsidRDefault="00B523E6" w:rsidP="00B523E6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 xml:space="preserve">При этом следует учитывать, что конфликт интересов может принимать множество различных форм. </w:t>
      </w:r>
    </w:p>
    <w:p w:rsidR="00B523E6" w:rsidRPr="00C33A9E" w:rsidRDefault="00B523E6" w:rsidP="00B523E6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 xml:space="preserve">В </w:t>
      </w:r>
      <w:r w:rsidR="00833619" w:rsidRPr="00833619">
        <w:rPr>
          <w:sz w:val="28"/>
          <w:szCs w:val="28"/>
        </w:rPr>
        <w:t xml:space="preserve"> </w:t>
      </w:r>
      <w:r w:rsidR="00833619">
        <w:rPr>
          <w:sz w:val="28"/>
          <w:szCs w:val="28"/>
        </w:rPr>
        <w:t>учреждении в</w:t>
      </w:r>
      <w:r w:rsidRPr="00C33A9E">
        <w:rPr>
          <w:sz w:val="28"/>
          <w:szCs w:val="28"/>
        </w:rPr>
        <w:t>озможно установление различных видов раскрытия конфликта интересов, в том числе:</w:t>
      </w:r>
    </w:p>
    <w:p w:rsidR="00B523E6" w:rsidRPr="00C33A9E" w:rsidRDefault="00B523E6" w:rsidP="00B523E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>раскрытие сведений о конфликте интересов при приеме на работу;</w:t>
      </w:r>
    </w:p>
    <w:p w:rsidR="00B523E6" w:rsidRPr="00C33A9E" w:rsidRDefault="00B523E6" w:rsidP="00B523E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33A9E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4B3BC2" w:rsidRDefault="00B523E6" w:rsidP="00B523E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>разовое раскрытие сведений по мере возникновен</w:t>
      </w:r>
      <w:r w:rsidR="004B3BC2">
        <w:rPr>
          <w:sz w:val="28"/>
          <w:szCs w:val="28"/>
        </w:rPr>
        <w:t>ия ситуаций конфликта интересов.</w:t>
      </w:r>
    </w:p>
    <w:p w:rsidR="004B3BC2" w:rsidRPr="00C33A9E" w:rsidRDefault="004B3BC2" w:rsidP="004B3BC2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в </w:t>
      </w:r>
      <w:r>
        <w:rPr>
          <w:sz w:val="28"/>
          <w:szCs w:val="28"/>
        </w:rPr>
        <w:t xml:space="preserve">учреждении </w:t>
      </w:r>
      <w:r w:rsidR="00833619">
        <w:rPr>
          <w:sz w:val="28"/>
          <w:szCs w:val="28"/>
        </w:rPr>
        <w:t xml:space="preserve">разрабатывается </w:t>
      </w:r>
      <w:r w:rsidRPr="00C33A9E">
        <w:rPr>
          <w:sz w:val="28"/>
          <w:szCs w:val="28"/>
        </w:rPr>
        <w:t xml:space="preserve">Положение о конфликте интересов. </w:t>
      </w:r>
    </w:p>
    <w:p w:rsidR="004B3BC2" w:rsidRDefault="004B3BC2" w:rsidP="009075A7">
      <w:pPr>
        <w:pStyle w:val="a4"/>
        <w:ind w:firstLine="567"/>
        <w:jc w:val="both"/>
        <w:rPr>
          <w:i/>
          <w:sz w:val="28"/>
          <w:szCs w:val="28"/>
        </w:rPr>
      </w:pPr>
      <w:r w:rsidRPr="00C33A9E">
        <w:rPr>
          <w:sz w:val="28"/>
          <w:szCs w:val="28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</w:t>
      </w:r>
    </w:p>
    <w:p w:rsidR="0054530B" w:rsidRPr="00C33A9E" w:rsidRDefault="0054530B" w:rsidP="0054530B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 xml:space="preserve">В основу работы по управлению конфликтом интересов в </w:t>
      </w:r>
      <w:r w:rsidR="00F01E01">
        <w:rPr>
          <w:sz w:val="28"/>
          <w:szCs w:val="28"/>
        </w:rPr>
        <w:t>учреждении</w:t>
      </w:r>
      <w:r w:rsidRPr="00C33A9E">
        <w:rPr>
          <w:sz w:val="28"/>
          <w:szCs w:val="28"/>
        </w:rPr>
        <w:t xml:space="preserve"> положены следующие принципы:</w:t>
      </w:r>
    </w:p>
    <w:p w:rsidR="0054530B" w:rsidRPr="00C33A9E" w:rsidRDefault="0054530B" w:rsidP="0054530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54530B" w:rsidRPr="00C33A9E" w:rsidRDefault="0054530B" w:rsidP="0054530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54530B" w:rsidRPr="00C33A9E" w:rsidRDefault="0054530B" w:rsidP="0054530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 xml:space="preserve">соблюдение баланса интересов </w:t>
      </w:r>
      <w:r>
        <w:rPr>
          <w:sz w:val="28"/>
          <w:szCs w:val="28"/>
        </w:rPr>
        <w:t xml:space="preserve">учреждения </w:t>
      </w:r>
      <w:r w:rsidRPr="00C33A9E">
        <w:rPr>
          <w:sz w:val="28"/>
          <w:szCs w:val="28"/>
        </w:rPr>
        <w:t>и работника при урегулировании конфликта интересов;</w:t>
      </w:r>
    </w:p>
    <w:p w:rsidR="0054530B" w:rsidRPr="00C33A9E" w:rsidRDefault="0054530B" w:rsidP="0054530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>
        <w:rPr>
          <w:sz w:val="28"/>
          <w:szCs w:val="28"/>
        </w:rPr>
        <w:t xml:space="preserve"> учреждением</w:t>
      </w:r>
      <w:r w:rsidRPr="00C33A9E">
        <w:rPr>
          <w:sz w:val="28"/>
          <w:szCs w:val="28"/>
        </w:rPr>
        <w:t>.</w:t>
      </w:r>
    </w:p>
    <w:p w:rsidR="0054530B" w:rsidRPr="00C33A9E" w:rsidRDefault="0054530B" w:rsidP="0054530B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54530B" w:rsidRPr="00C33A9E" w:rsidRDefault="0054530B" w:rsidP="0054530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F01E01">
        <w:rPr>
          <w:sz w:val="28"/>
          <w:szCs w:val="28"/>
        </w:rPr>
        <w:t>учреждения</w:t>
      </w:r>
      <w:r w:rsidR="00F01E01" w:rsidRPr="00C33A9E">
        <w:rPr>
          <w:sz w:val="28"/>
          <w:szCs w:val="28"/>
        </w:rPr>
        <w:t xml:space="preserve"> </w:t>
      </w:r>
      <w:r w:rsidRPr="00C33A9E">
        <w:rPr>
          <w:sz w:val="28"/>
          <w:szCs w:val="28"/>
        </w:rPr>
        <w:t>– без учета своих личных интересов, интересов своих родственников и друзей;</w:t>
      </w:r>
    </w:p>
    <w:p w:rsidR="0054530B" w:rsidRPr="00C33A9E" w:rsidRDefault="0054530B" w:rsidP="0054530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54530B" w:rsidRPr="00C33A9E" w:rsidRDefault="0054530B" w:rsidP="0054530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54530B" w:rsidRPr="0054530B" w:rsidRDefault="0054530B" w:rsidP="004B3BC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>содействовать урегулированию возникшего конфликта интересов.</w:t>
      </w:r>
    </w:p>
    <w:p w:rsidR="004B3BC2" w:rsidRPr="00C33A9E" w:rsidRDefault="004B3BC2" w:rsidP="004B3BC2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 xml:space="preserve">Раскрытие сведений о конфликте интересов </w:t>
      </w:r>
      <w:r w:rsidR="00833619">
        <w:rPr>
          <w:sz w:val="28"/>
          <w:szCs w:val="28"/>
        </w:rPr>
        <w:t>осуществляется</w:t>
      </w:r>
      <w:r w:rsidRPr="00C33A9E">
        <w:rPr>
          <w:sz w:val="28"/>
          <w:szCs w:val="28"/>
        </w:rPr>
        <w:t xml:space="preserve">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D27F11" w:rsidRPr="00C33A9E" w:rsidRDefault="00D27F11" w:rsidP="00D27F11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</w:t>
      </w:r>
      <w:r>
        <w:rPr>
          <w:sz w:val="28"/>
          <w:szCs w:val="28"/>
        </w:rPr>
        <w:t xml:space="preserve"> учреждение </w:t>
      </w:r>
      <w:r w:rsidRPr="00C33A9E">
        <w:rPr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C46303">
        <w:rPr>
          <w:sz w:val="28"/>
          <w:szCs w:val="28"/>
        </w:rPr>
        <w:t xml:space="preserve">Учреждение </w:t>
      </w:r>
      <w:r w:rsidRPr="00C33A9E">
        <w:rPr>
          <w:sz w:val="28"/>
          <w:szCs w:val="28"/>
        </w:rPr>
        <w:t>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D27F11" w:rsidRPr="00C33A9E" w:rsidRDefault="00D27F11" w:rsidP="00D27F1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D27F11" w:rsidRPr="00C33A9E" w:rsidRDefault="00D27F11" w:rsidP="00D27F1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33A9E">
        <w:rPr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27F11" w:rsidRPr="00C33A9E" w:rsidRDefault="00D27F11" w:rsidP="00D27F1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>пересмотр и изменение функциональных обязанностей работника;</w:t>
      </w:r>
    </w:p>
    <w:p w:rsidR="00D27F11" w:rsidRPr="00C33A9E" w:rsidRDefault="00D27F11" w:rsidP="00D27F1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27F11" w:rsidRPr="00C33A9E" w:rsidRDefault="00D27F11" w:rsidP="00D27F1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27F11" w:rsidRPr="00C33A9E" w:rsidRDefault="00D27F11" w:rsidP="00D27F1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27F11" w:rsidRPr="00C33A9E" w:rsidRDefault="00D27F11" w:rsidP="00D27F1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>отказ работника от своего личного интереса, порождающего конфликт с интересами</w:t>
      </w:r>
      <w:r w:rsidR="00C46303">
        <w:rPr>
          <w:sz w:val="28"/>
          <w:szCs w:val="28"/>
        </w:rPr>
        <w:t xml:space="preserve"> учреждения</w:t>
      </w:r>
      <w:r w:rsidRPr="00C33A9E">
        <w:rPr>
          <w:sz w:val="28"/>
          <w:szCs w:val="28"/>
        </w:rPr>
        <w:t>;</w:t>
      </w:r>
    </w:p>
    <w:p w:rsidR="00D27F11" w:rsidRPr="00C33A9E" w:rsidRDefault="00D27F11" w:rsidP="00D27F1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 xml:space="preserve">увольнение работника из </w:t>
      </w:r>
      <w:r w:rsidR="00F01E01">
        <w:rPr>
          <w:sz w:val="28"/>
          <w:szCs w:val="28"/>
        </w:rPr>
        <w:t>учреждения</w:t>
      </w:r>
      <w:r w:rsidRPr="00C33A9E">
        <w:rPr>
          <w:sz w:val="28"/>
          <w:szCs w:val="28"/>
        </w:rPr>
        <w:t xml:space="preserve"> по инициативе работника;</w:t>
      </w:r>
    </w:p>
    <w:p w:rsidR="00D27F11" w:rsidRPr="00C33A9E" w:rsidRDefault="00D27F11" w:rsidP="00D27F1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A9E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27F11" w:rsidRDefault="00D27F11" w:rsidP="00D27F11">
      <w:pPr>
        <w:pStyle w:val="a4"/>
        <w:ind w:firstLine="567"/>
        <w:jc w:val="both"/>
        <w:rPr>
          <w:sz w:val="28"/>
          <w:szCs w:val="28"/>
        </w:rPr>
      </w:pPr>
      <w:r w:rsidRPr="00C33A9E">
        <w:rPr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F01E01">
        <w:rPr>
          <w:sz w:val="28"/>
          <w:szCs w:val="28"/>
        </w:rPr>
        <w:t>учреждения</w:t>
      </w:r>
      <w:r w:rsidRPr="00C33A9E">
        <w:rPr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D27F11" w:rsidRDefault="00D27F11" w:rsidP="00D27F11">
      <w:pPr>
        <w:pStyle w:val="a4"/>
        <w:ind w:firstLine="567"/>
        <w:jc w:val="both"/>
        <w:rPr>
          <w:sz w:val="28"/>
          <w:szCs w:val="28"/>
        </w:rPr>
      </w:pPr>
    </w:p>
    <w:p w:rsidR="00D27F11" w:rsidRDefault="00D27F11" w:rsidP="00D27F11">
      <w:pPr>
        <w:pStyle w:val="a4"/>
        <w:ind w:firstLine="567"/>
        <w:jc w:val="both"/>
        <w:rPr>
          <w:b/>
          <w:sz w:val="28"/>
          <w:szCs w:val="28"/>
        </w:rPr>
      </w:pPr>
      <w:r w:rsidRPr="00D27F11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D27F11">
        <w:rPr>
          <w:b/>
          <w:sz w:val="28"/>
          <w:szCs w:val="28"/>
        </w:rPr>
        <w:t>Внутренний контроль и аудит</w:t>
      </w:r>
    </w:p>
    <w:p w:rsidR="007F7F6B" w:rsidRDefault="007F7F6B" w:rsidP="00D27F11">
      <w:pPr>
        <w:pStyle w:val="a4"/>
        <w:ind w:firstLine="567"/>
        <w:jc w:val="both"/>
        <w:rPr>
          <w:b/>
          <w:sz w:val="28"/>
          <w:szCs w:val="28"/>
        </w:rPr>
      </w:pPr>
    </w:p>
    <w:p w:rsidR="00684836" w:rsidRPr="007F7F6B" w:rsidRDefault="00684836" w:rsidP="00684836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F7F6B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и аудита учреждения способствует профилактике и выявлению коррупционных правонарушений в его деятельности. </w:t>
      </w:r>
      <w:r w:rsidR="00334864" w:rsidRPr="007F7F6B">
        <w:rPr>
          <w:rFonts w:ascii="Times New Roman" w:hAnsi="Times New Roman" w:cs="Times New Roman"/>
          <w:sz w:val="28"/>
          <w:szCs w:val="28"/>
        </w:rPr>
        <w:t>Основными задачами в этом направлении являются:</w:t>
      </w:r>
      <w:r w:rsidRPr="007F7F6B">
        <w:rPr>
          <w:rFonts w:ascii="Times New Roman" w:hAnsi="Times New Roman" w:cs="Times New Roman"/>
          <w:sz w:val="28"/>
          <w:szCs w:val="28"/>
        </w:rPr>
        <w:t xml:space="preserve"> обеспечение надежности и достоверности финансовой (бухгалтерской) отчетности </w:t>
      </w:r>
      <w:r w:rsidR="00C46303" w:rsidRPr="00C46303">
        <w:rPr>
          <w:rFonts w:ascii="Times New Roman" w:hAnsi="Times New Roman" w:cs="Times New Roman"/>
          <w:sz w:val="28"/>
          <w:szCs w:val="28"/>
        </w:rPr>
        <w:t>учреждения</w:t>
      </w:r>
      <w:r w:rsidR="00C46303">
        <w:rPr>
          <w:sz w:val="28"/>
          <w:szCs w:val="28"/>
        </w:rPr>
        <w:t xml:space="preserve"> </w:t>
      </w:r>
      <w:r w:rsidRPr="007F7F6B">
        <w:rPr>
          <w:rFonts w:ascii="Times New Roman" w:hAnsi="Times New Roman" w:cs="Times New Roman"/>
          <w:sz w:val="28"/>
          <w:szCs w:val="28"/>
        </w:rPr>
        <w:t xml:space="preserve">и обеспечение соответствия деятельности </w:t>
      </w:r>
      <w:r w:rsidR="00C46303">
        <w:rPr>
          <w:rFonts w:ascii="Times New Roman" w:hAnsi="Times New Roman" w:cs="Times New Roman"/>
          <w:sz w:val="28"/>
          <w:szCs w:val="28"/>
        </w:rPr>
        <w:t xml:space="preserve"> учреждения т</w:t>
      </w:r>
      <w:r w:rsidRPr="007F7F6B">
        <w:rPr>
          <w:rFonts w:ascii="Times New Roman" w:hAnsi="Times New Roman" w:cs="Times New Roman"/>
          <w:sz w:val="28"/>
          <w:szCs w:val="28"/>
        </w:rPr>
        <w:t>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</w:t>
      </w:r>
      <w:r w:rsidR="00273179">
        <w:rPr>
          <w:rFonts w:ascii="Times New Roman" w:hAnsi="Times New Roman" w:cs="Times New Roman"/>
          <w:sz w:val="28"/>
          <w:szCs w:val="28"/>
        </w:rPr>
        <w:t xml:space="preserve"> </w:t>
      </w:r>
      <w:r w:rsidR="00273179" w:rsidRPr="00273179">
        <w:rPr>
          <w:rFonts w:ascii="Times New Roman" w:hAnsi="Times New Roman" w:cs="Times New Roman"/>
          <w:sz w:val="28"/>
          <w:szCs w:val="28"/>
        </w:rPr>
        <w:t>учреждением</w:t>
      </w:r>
      <w:r w:rsidRPr="007F7F6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84836" w:rsidRPr="007F7F6B" w:rsidRDefault="00684836" w:rsidP="00684836">
      <w:pPr>
        <w:numPr>
          <w:ilvl w:val="0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F7F6B">
        <w:rPr>
          <w:rFonts w:ascii="Times New Roman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</w:t>
      </w:r>
      <w:r w:rsidR="00593781" w:rsidRPr="007F7F6B">
        <w:rPr>
          <w:rFonts w:ascii="Times New Roman" w:hAnsi="Times New Roman" w:cs="Times New Roman"/>
          <w:sz w:val="28"/>
          <w:szCs w:val="28"/>
        </w:rPr>
        <w:t xml:space="preserve"> предупреждению коррупции,</w:t>
      </w:r>
      <w:r w:rsidR="00B34DFD" w:rsidRPr="007F7F6B">
        <w:rPr>
          <w:rFonts w:ascii="Times New Roman" w:hAnsi="Times New Roman" w:cs="Times New Roman"/>
          <w:sz w:val="28"/>
          <w:szCs w:val="28"/>
        </w:rPr>
        <w:t xml:space="preserve"> </w:t>
      </w:r>
      <w:r w:rsidR="00273179">
        <w:rPr>
          <w:rFonts w:ascii="Times New Roman" w:hAnsi="Times New Roman" w:cs="Times New Roman"/>
          <w:sz w:val="28"/>
          <w:szCs w:val="28"/>
        </w:rPr>
        <w:t xml:space="preserve"> </w:t>
      </w:r>
      <w:r w:rsidR="00B34DFD" w:rsidRPr="007F7F6B">
        <w:rPr>
          <w:rFonts w:ascii="Times New Roman" w:hAnsi="Times New Roman" w:cs="Times New Roman"/>
          <w:sz w:val="28"/>
          <w:szCs w:val="28"/>
        </w:rPr>
        <w:t>в том числе осуществление внутреннего контроля качества предоставления социальных услуг</w:t>
      </w:r>
      <w:r w:rsidR="007F3AE0" w:rsidRPr="007F7F6B">
        <w:rPr>
          <w:rFonts w:ascii="Times New Roman" w:hAnsi="Times New Roman" w:cs="Times New Roman"/>
          <w:sz w:val="28"/>
          <w:szCs w:val="28"/>
        </w:rPr>
        <w:t>;</w:t>
      </w:r>
    </w:p>
    <w:p w:rsidR="00684836" w:rsidRPr="007F7F6B" w:rsidRDefault="00684836" w:rsidP="00684836">
      <w:pPr>
        <w:numPr>
          <w:ilvl w:val="0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F7F6B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684836" w:rsidRPr="007F7F6B" w:rsidRDefault="00684836" w:rsidP="00684836">
      <w:pPr>
        <w:numPr>
          <w:ilvl w:val="0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F7F6B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261BA6" w:rsidRDefault="007F3AE0" w:rsidP="00261BA6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F6B">
        <w:rPr>
          <w:rFonts w:ascii="Times New Roman" w:hAnsi="Times New Roman" w:cs="Times New Roman"/>
          <w:sz w:val="28"/>
          <w:szCs w:val="28"/>
        </w:rPr>
        <w:t xml:space="preserve">Федеральным законом от 6 декабря </w:t>
      </w:r>
      <w:smartTag w:uri="urn:schemas-microsoft-com:office:smarttags" w:element="metricconverter">
        <w:smartTagPr>
          <w:attr w:name="ProductID" w:val="2001 г"/>
        </w:smartTagPr>
        <w:r w:rsidRPr="007F7F6B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7F7F6B">
        <w:rPr>
          <w:rFonts w:ascii="Times New Roman" w:hAnsi="Times New Roman" w:cs="Times New Roman"/>
          <w:sz w:val="28"/>
          <w:szCs w:val="28"/>
        </w:rPr>
        <w:t xml:space="preserve">. № 402-ФЗ </w:t>
      </w:r>
      <w:r w:rsidRPr="007F7F6B">
        <w:rPr>
          <w:rFonts w:ascii="Times New Roman" w:hAnsi="Times New Roman" w:cs="Times New Roman"/>
          <w:sz w:val="28"/>
          <w:szCs w:val="28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7F7F6B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7F7F6B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операций, а для </w:t>
      </w:r>
      <w:r w:rsidRPr="007F7F6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261BA6" w:rsidRDefault="00684836" w:rsidP="00261BA6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F6B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Pr="007F7F6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7F7F6B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</w:t>
      </w:r>
      <w:r w:rsidR="0027317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F7F6B">
        <w:rPr>
          <w:rFonts w:ascii="Times New Roman" w:hAnsi="Times New Roman" w:cs="Times New Roman"/>
          <w:sz w:val="28"/>
          <w:szCs w:val="28"/>
        </w:rPr>
        <w:t>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684836" w:rsidRPr="007F7F6B" w:rsidRDefault="00684836" w:rsidP="00261BA6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F6B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684836" w:rsidRPr="007F7F6B" w:rsidRDefault="00684836" w:rsidP="00261BA6">
      <w:pPr>
        <w:numPr>
          <w:ilvl w:val="0"/>
          <w:numId w:val="2"/>
        </w:numPr>
        <w:tabs>
          <w:tab w:val="clear" w:pos="1440"/>
          <w:tab w:val="left" w:pos="851"/>
        </w:tabs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F6B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684836" w:rsidRPr="007F7F6B" w:rsidRDefault="00684836" w:rsidP="00684836">
      <w:pPr>
        <w:numPr>
          <w:ilvl w:val="0"/>
          <w:numId w:val="2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F7F6B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684836" w:rsidRPr="007F7F6B" w:rsidRDefault="00684836" w:rsidP="00684836">
      <w:pPr>
        <w:numPr>
          <w:ilvl w:val="0"/>
          <w:numId w:val="2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F7F6B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684836" w:rsidRPr="007F7F6B" w:rsidRDefault="00684836" w:rsidP="00684836">
      <w:pPr>
        <w:numPr>
          <w:ilvl w:val="0"/>
          <w:numId w:val="2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F7F6B">
        <w:rPr>
          <w:rFonts w:ascii="Times New Roman" w:hAnsi="Times New Roman" w:cs="Times New Roman"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Pr="007F7F6B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Pr="007F7F6B">
        <w:rPr>
          <w:rFonts w:ascii="Times New Roman" w:hAnsi="Times New Roman" w:cs="Times New Roman"/>
          <w:sz w:val="28"/>
          <w:szCs w:val="28"/>
        </w:rPr>
        <w:t>;</w:t>
      </w:r>
    </w:p>
    <w:p w:rsidR="00684836" w:rsidRPr="007F7F6B" w:rsidRDefault="00684836" w:rsidP="00684836">
      <w:pPr>
        <w:numPr>
          <w:ilvl w:val="0"/>
          <w:numId w:val="2"/>
        </w:numPr>
        <w:tabs>
          <w:tab w:val="clear" w:pos="1440"/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F7F6B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FA2421" w:rsidRPr="00B523E6" w:rsidRDefault="00FA2421" w:rsidP="00566885">
      <w:pPr>
        <w:pStyle w:val="a4"/>
        <w:ind w:firstLine="567"/>
        <w:jc w:val="both"/>
        <w:rPr>
          <w:b/>
          <w:sz w:val="28"/>
          <w:szCs w:val="28"/>
        </w:rPr>
      </w:pPr>
    </w:p>
    <w:p w:rsidR="007F7F6B" w:rsidRDefault="008921B0" w:rsidP="007F7F6B">
      <w:pPr>
        <w:pStyle w:val="2"/>
        <w:rPr>
          <w:i w:val="0"/>
        </w:rPr>
      </w:pPr>
      <w:bookmarkStart w:id="1" w:name="_Toc369706638"/>
      <w:r>
        <w:rPr>
          <w:i w:val="0"/>
        </w:rPr>
        <w:t>12</w:t>
      </w:r>
      <w:r w:rsidR="007F7F6B" w:rsidRPr="00DC1E28">
        <w:rPr>
          <w:i w:val="0"/>
        </w:rPr>
        <w:t>. Принятие мер по предупреждению коррупции при взаимодействии с организациями-контрагентами и в зависимых организациях</w:t>
      </w:r>
      <w:bookmarkEnd w:id="1"/>
    </w:p>
    <w:p w:rsidR="00DC1E28" w:rsidRPr="00DC1E28" w:rsidRDefault="00DC1E28" w:rsidP="00DC1E28"/>
    <w:p w:rsidR="00FA2421" w:rsidRDefault="00DC1E28" w:rsidP="0056688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работа </w:t>
      </w:r>
      <w:r w:rsidR="007F7F6B" w:rsidRPr="00BA4903">
        <w:rPr>
          <w:sz w:val="28"/>
          <w:szCs w:val="28"/>
        </w:rPr>
        <w:t xml:space="preserve">при взаимодействии с организациями-контрагентами, </w:t>
      </w:r>
      <w:r>
        <w:rPr>
          <w:sz w:val="28"/>
          <w:szCs w:val="28"/>
        </w:rPr>
        <w:t>осуществляется по двум</w:t>
      </w:r>
      <w:r w:rsidR="007F7F6B" w:rsidRPr="00BA4903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</w:t>
      </w:r>
      <w:r w:rsidR="007F7F6B" w:rsidRPr="00BA4903">
        <w:rPr>
          <w:sz w:val="28"/>
          <w:szCs w:val="28"/>
        </w:rPr>
        <w:t>. Первое из них заключается в установлении и сохранении деловых отношений с те</w:t>
      </w:r>
      <w:r>
        <w:rPr>
          <w:sz w:val="28"/>
          <w:szCs w:val="28"/>
        </w:rPr>
        <w:t xml:space="preserve">ми организациями, которые ведут дела </w:t>
      </w:r>
      <w:r w:rsidR="007F7F6B" w:rsidRPr="00BA4903">
        <w:rPr>
          <w:sz w:val="28"/>
          <w:szCs w:val="28"/>
        </w:rPr>
        <w:t xml:space="preserve">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В этом случае </w:t>
      </w:r>
      <w:r w:rsidR="0044201E">
        <w:rPr>
          <w:sz w:val="28"/>
          <w:szCs w:val="28"/>
        </w:rPr>
        <w:t xml:space="preserve">сотрудникам учреждения, ответственным за заключение договоров, </w:t>
      </w:r>
      <w:r>
        <w:rPr>
          <w:sz w:val="28"/>
          <w:szCs w:val="28"/>
        </w:rPr>
        <w:t xml:space="preserve"> </w:t>
      </w:r>
      <w:r w:rsidR="007F7F6B" w:rsidRPr="00BA4903">
        <w:rPr>
          <w:sz w:val="28"/>
          <w:szCs w:val="28"/>
        </w:rPr>
        <w:t xml:space="preserve">необходимо </w:t>
      </w:r>
      <w:r w:rsidR="0044201E">
        <w:rPr>
          <w:sz w:val="28"/>
          <w:szCs w:val="28"/>
        </w:rPr>
        <w:t xml:space="preserve">осуществить проверку </w:t>
      </w:r>
      <w:r w:rsidR="007F7F6B" w:rsidRPr="00BA4903">
        <w:rPr>
          <w:sz w:val="28"/>
          <w:szCs w:val="28"/>
        </w:rPr>
        <w:t xml:space="preserve"> контрагентов в целях снижения риска вовлечения </w:t>
      </w:r>
      <w:r w:rsidR="0044201E">
        <w:rPr>
          <w:sz w:val="28"/>
          <w:szCs w:val="28"/>
        </w:rPr>
        <w:t xml:space="preserve">учреждения </w:t>
      </w:r>
      <w:r w:rsidR="007F7F6B" w:rsidRPr="00BA4903">
        <w:rPr>
          <w:sz w:val="28"/>
          <w:szCs w:val="28"/>
        </w:rPr>
        <w:t xml:space="preserve">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</w:t>
      </w:r>
      <w:r w:rsidR="007F7F6B" w:rsidRPr="00BA4903">
        <w:rPr>
          <w:sz w:val="28"/>
          <w:szCs w:val="28"/>
        </w:rPr>
        <w:lastRenderedPageBreak/>
        <w:t>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т.п.</w:t>
      </w:r>
    </w:p>
    <w:p w:rsidR="007F7F6B" w:rsidRDefault="007F7F6B" w:rsidP="007F7F6B">
      <w:pPr>
        <w:pStyle w:val="a7"/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</w:t>
      </w:r>
      <w:r w:rsidR="0044201E">
        <w:rPr>
          <w:sz w:val="28"/>
          <w:szCs w:val="28"/>
        </w:rPr>
        <w:t xml:space="preserve"> учреждении</w:t>
      </w:r>
      <w:r w:rsidRPr="00BA4903">
        <w:rPr>
          <w:sz w:val="28"/>
          <w:szCs w:val="28"/>
        </w:rPr>
        <w:t xml:space="preserve">. Определенные положения о соблюдении антикоррупционных стандартов могут включаться в договоры, заключаемые с организациями-контрагентами. </w:t>
      </w:r>
    </w:p>
    <w:p w:rsidR="00DC1E28" w:rsidRDefault="00DC1E28" w:rsidP="007F7F6B">
      <w:pPr>
        <w:pStyle w:val="a7"/>
        <w:ind w:left="0" w:firstLine="624"/>
        <w:contextualSpacing w:val="0"/>
        <w:jc w:val="both"/>
        <w:rPr>
          <w:sz w:val="28"/>
          <w:szCs w:val="28"/>
        </w:rPr>
      </w:pPr>
    </w:p>
    <w:p w:rsidR="00DC1E28" w:rsidRPr="009B2302" w:rsidRDefault="008921B0" w:rsidP="00DC1E2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C1E28" w:rsidRPr="009B2302">
        <w:rPr>
          <w:rFonts w:ascii="Times New Roman" w:hAnsi="Times New Roman" w:cs="Times New Roman"/>
          <w:b/>
          <w:sz w:val="28"/>
          <w:szCs w:val="28"/>
        </w:rPr>
        <w:t>. Взаимодействие с государственными органами, осуществляющими контрольно-надзорные функции</w:t>
      </w:r>
    </w:p>
    <w:p w:rsidR="002A3606" w:rsidRPr="009B2302" w:rsidRDefault="00DC1E28" w:rsidP="002A360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302">
        <w:rPr>
          <w:rFonts w:ascii="Times New Roman" w:hAnsi="Times New Roman" w:cs="Times New Roman"/>
          <w:sz w:val="28"/>
          <w:szCs w:val="28"/>
        </w:rPr>
        <w:t xml:space="preserve">Взаимодействие с представителями государственных органов, реализующих контрольно-надзорные функции в отношении учреждения, сопряжено с высокими коррупционными рисками. В связи с этим сотрудникам учреждения  </w:t>
      </w:r>
      <w:r w:rsidR="00F34E7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9B2302">
        <w:rPr>
          <w:rFonts w:ascii="Times New Roman" w:hAnsi="Times New Roman" w:cs="Times New Roman"/>
          <w:sz w:val="28"/>
          <w:szCs w:val="28"/>
        </w:rPr>
        <w:t>уделять особое</w:t>
      </w:r>
      <w:r w:rsidR="002A3606" w:rsidRPr="009B2302">
        <w:rPr>
          <w:rFonts w:ascii="Times New Roman" w:hAnsi="Times New Roman" w:cs="Times New Roman"/>
          <w:sz w:val="28"/>
          <w:szCs w:val="28"/>
        </w:rPr>
        <w:t xml:space="preserve"> внимание следующим аспектам:</w:t>
      </w:r>
    </w:p>
    <w:p w:rsidR="0044201E" w:rsidRPr="009B2302" w:rsidRDefault="00DC1E28" w:rsidP="002A360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30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OLE_LINK1"/>
      <w:bookmarkStart w:id="3" w:name="OLE_LINK2"/>
      <w:r w:rsidRPr="009B2302">
        <w:rPr>
          <w:rFonts w:ascii="Times New Roman" w:hAnsi="Times New Roman" w:cs="Times New Roman"/>
          <w:sz w:val="28"/>
          <w:szCs w:val="28"/>
        </w:rPr>
        <w:t xml:space="preserve">Сотрудникам </w:t>
      </w:r>
      <w:bookmarkEnd w:id="2"/>
      <w:bookmarkEnd w:id="3"/>
      <w:r w:rsidRPr="009B2302">
        <w:rPr>
          <w:rFonts w:ascii="Times New Roman" w:hAnsi="Times New Roman" w:cs="Times New Roman"/>
          <w:sz w:val="28"/>
          <w:szCs w:val="28"/>
        </w:rPr>
        <w:t>следует воздерживаться от любого незаконного и неэтичного поведения при взаимодействии с государственными служащими, реализующими контрольно-надзорные мероприятия. При этом необходимо учитывать, что на государственных служащих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могут быть прямо запрещены государственным служащим.</w:t>
      </w:r>
    </w:p>
    <w:p w:rsidR="00DC1E28" w:rsidRPr="009B2302" w:rsidRDefault="00DC1E28" w:rsidP="0044201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302">
        <w:rPr>
          <w:rFonts w:ascii="Times New Roman" w:hAnsi="Times New Roman" w:cs="Times New Roman"/>
          <w:sz w:val="28"/>
          <w:szCs w:val="28"/>
        </w:rPr>
        <w:t xml:space="preserve">В соответствии со статьей 17 Федерального закона от 27 июля 2004 года № 79-ФЗ «О государственной гражданской службе Российской Федерации» гражданским служащим запрещено в связи с исполнением должностных обязанностей получать вознаграждения от физических и юридических лиц (подарки, денежное вознаграждение, ссуды, услуги, оплату развлечений, отдыха, транспортных расходов, иные вознаграждения). Такие подарки гражданские служащие не могут принимать даже для последующей их передачи в собственность государственного органа. Исключение сделано лишь для подарков, получаемых гражданским служащим в связи с протокольными мероприятиями, со служебными командировками и с другими официальными мероприятиями. </w:t>
      </w:r>
    </w:p>
    <w:p w:rsidR="00DC1E28" w:rsidRPr="009B2302" w:rsidRDefault="00DC1E28" w:rsidP="002A360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302">
        <w:rPr>
          <w:rFonts w:ascii="Times New Roman" w:hAnsi="Times New Roman" w:cs="Times New Roman"/>
          <w:sz w:val="28"/>
          <w:szCs w:val="28"/>
        </w:rPr>
        <w:t xml:space="preserve">В </w:t>
      </w:r>
      <w:r w:rsidR="000327B3" w:rsidRPr="009B2302">
        <w:rPr>
          <w:rFonts w:ascii="Times New Roman" w:hAnsi="Times New Roman" w:cs="Times New Roman"/>
          <w:sz w:val="28"/>
          <w:szCs w:val="28"/>
        </w:rPr>
        <w:t xml:space="preserve">связи с этим, сотрудники учреждения должны </w:t>
      </w:r>
      <w:r w:rsidRPr="009B2302">
        <w:rPr>
          <w:rFonts w:ascii="Times New Roman" w:hAnsi="Times New Roman" w:cs="Times New Roman"/>
          <w:sz w:val="28"/>
          <w:szCs w:val="28"/>
        </w:rPr>
        <w:t>воздерживаться от предложения и попыток передачи проверяющим любых подарков, включая подарки, стоимость которых составляет менее трех тысяч рублей.</w:t>
      </w:r>
    </w:p>
    <w:p w:rsidR="000327B3" w:rsidRPr="009B2302" w:rsidRDefault="000327B3" w:rsidP="002A360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302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интересов. </w:t>
      </w:r>
      <w:proofErr w:type="gramStart"/>
      <w:r w:rsidRPr="009B2302">
        <w:rPr>
          <w:rFonts w:ascii="Times New Roman" w:hAnsi="Times New Roman" w:cs="Times New Roman"/>
          <w:sz w:val="28"/>
          <w:szCs w:val="28"/>
        </w:rPr>
        <w:t xml:space="preserve">Под конфликтом интересов при этом понимается ситуация, при которой личная заинтересованность государственного служащего влияет или может повлиять на надлежащее </w:t>
      </w:r>
      <w:r w:rsidRPr="009B2302">
        <w:rPr>
          <w:rFonts w:ascii="Times New Roman" w:hAnsi="Times New Roman" w:cs="Times New Roman"/>
          <w:sz w:val="28"/>
          <w:szCs w:val="28"/>
        </w:rPr>
        <w:lastRenderedPageBreak/>
        <w:t>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</w:t>
      </w:r>
      <w:proofErr w:type="gramEnd"/>
      <w:r w:rsidRPr="009B2302">
        <w:rPr>
          <w:rFonts w:ascii="Times New Roman" w:hAnsi="Times New Roman" w:cs="Times New Roman"/>
          <w:sz w:val="28"/>
          <w:szCs w:val="28"/>
        </w:rPr>
        <w:t xml:space="preserve"> государства.</w:t>
      </w:r>
    </w:p>
    <w:p w:rsidR="000327B3" w:rsidRPr="009B2302" w:rsidRDefault="000327B3" w:rsidP="002A360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302">
        <w:rPr>
          <w:rFonts w:ascii="Times New Roman" w:hAnsi="Times New Roman" w:cs="Times New Roman"/>
          <w:sz w:val="28"/>
          <w:szCs w:val="28"/>
        </w:rPr>
        <w:t>Сотрудники  учреждения должны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0327B3" w:rsidRPr="009B2302" w:rsidRDefault="000327B3" w:rsidP="002A360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302">
        <w:rPr>
          <w:rFonts w:ascii="Times New Roman" w:hAnsi="Times New Roman" w:cs="Times New Roman"/>
          <w:sz w:val="28"/>
          <w:szCs w:val="28"/>
        </w:rPr>
        <w:t>предложений о приеме на работу в учреждение государственного служащего, осуществляющего контрольно-надзорные мероприятия, или членов его семьи, включая предложения о приеме на работу после увольнения с государственной службы;</w:t>
      </w:r>
    </w:p>
    <w:p w:rsidR="000327B3" w:rsidRPr="009B2302" w:rsidRDefault="000327B3" w:rsidP="000327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02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служащему, осуществляющему контрольно-надзорные меропри</w:t>
      </w:r>
      <w:r w:rsidR="002A3606" w:rsidRPr="009B2302">
        <w:rPr>
          <w:rFonts w:ascii="Times New Roman" w:hAnsi="Times New Roman" w:cs="Times New Roman"/>
          <w:sz w:val="28"/>
          <w:szCs w:val="28"/>
        </w:rPr>
        <w:t>ятия, или членам его семьи любого имущества, принадлежащего</w:t>
      </w:r>
      <w:r w:rsidRPr="009B2302">
        <w:rPr>
          <w:rFonts w:ascii="Times New Roman" w:hAnsi="Times New Roman" w:cs="Times New Roman"/>
          <w:sz w:val="28"/>
          <w:szCs w:val="28"/>
        </w:rPr>
        <w:t xml:space="preserve"> </w:t>
      </w:r>
      <w:r w:rsidR="002A3606" w:rsidRPr="009B2302">
        <w:rPr>
          <w:rFonts w:ascii="Times New Roman" w:hAnsi="Times New Roman" w:cs="Times New Roman"/>
          <w:sz w:val="28"/>
          <w:szCs w:val="28"/>
        </w:rPr>
        <w:t>учреждению</w:t>
      </w:r>
      <w:r w:rsidRPr="009B2302">
        <w:rPr>
          <w:rFonts w:ascii="Times New Roman" w:hAnsi="Times New Roman" w:cs="Times New Roman"/>
          <w:sz w:val="28"/>
          <w:szCs w:val="28"/>
        </w:rPr>
        <w:t>;</w:t>
      </w:r>
    </w:p>
    <w:p w:rsidR="000327B3" w:rsidRPr="009B2302" w:rsidRDefault="000327B3" w:rsidP="009B230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302">
        <w:rPr>
          <w:rFonts w:ascii="Times New Roman" w:hAnsi="Times New Roman" w:cs="Times New Roman"/>
          <w:sz w:val="28"/>
          <w:szCs w:val="28"/>
        </w:rPr>
        <w:t xml:space="preserve">предложений о заключении </w:t>
      </w:r>
      <w:r w:rsidR="002A3606" w:rsidRPr="009B230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9B2302">
        <w:rPr>
          <w:rFonts w:ascii="Times New Roman" w:hAnsi="Times New Roman" w:cs="Times New Roman"/>
          <w:sz w:val="28"/>
          <w:szCs w:val="28"/>
        </w:rPr>
        <w:t>контракта на выполнение тех или иных работ, с организациями, в которых работают члены семьи государственного служащего, осуществляющего контрольно-надзорные мероприятия, и т.д.</w:t>
      </w:r>
    </w:p>
    <w:p w:rsidR="002A3606" w:rsidRPr="009B2302" w:rsidRDefault="002A3606" w:rsidP="009B2302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606" w:rsidRDefault="002A3606" w:rsidP="009B230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302">
        <w:rPr>
          <w:rFonts w:ascii="Times New Roman" w:hAnsi="Times New Roman" w:cs="Times New Roman"/>
          <w:sz w:val="28"/>
          <w:szCs w:val="28"/>
        </w:rPr>
        <w:t xml:space="preserve">2. При нарушении государственными служащими, реализующими контрольно-надзорные мероприятия, требований к их служебному поведению, при возникновении ситуаций </w:t>
      </w:r>
      <w:proofErr w:type="spellStart"/>
      <w:r w:rsidRPr="009B2302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9B2302">
        <w:rPr>
          <w:rFonts w:ascii="Times New Roman" w:hAnsi="Times New Roman" w:cs="Times New Roman"/>
          <w:sz w:val="28"/>
          <w:szCs w:val="28"/>
        </w:rPr>
        <w:t xml:space="preserve"> или вымогательства взятки необходимо незамедлительно обратиться по телефону «горячей линии» или по соответствующему адресу электронной почты в государственный орган, осуществляющий контрольно-надзорные мероприятия, или обратиться непосредственно в правоохранительные органы.</w:t>
      </w:r>
    </w:p>
    <w:p w:rsidR="009B2302" w:rsidRDefault="009B2302" w:rsidP="009B230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302" w:rsidRDefault="008921B0" w:rsidP="009B2302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9B2302" w:rsidRPr="009B2302">
        <w:rPr>
          <w:rFonts w:ascii="Times New Roman" w:hAnsi="Times New Roman" w:cs="Times New Roman"/>
          <w:b/>
          <w:sz w:val="28"/>
          <w:szCs w:val="28"/>
        </w:rPr>
        <w:t>Сотрудничество с правоохранительными органами в сфере противодействия коррупции</w:t>
      </w:r>
    </w:p>
    <w:p w:rsidR="00634A32" w:rsidRDefault="00634A32" w:rsidP="009B2302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7E1" w:rsidRPr="00634A32" w:rsidRDefault="004637E1" w:rsidP="004637E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34A32">
        <w:rPr>
          <w:rFonts w:ascii="Times New Roman" w:hAnsi="Times New Roman" w:cs="Times New Roman"/>
          <w:sz w:val="28"/>
          <w:szCs w:val="28"/>
        </w:rPr>
        <w:t>Сотрудничество с правоохранительными органами может проявляться в форме:</w:t>
      </w:r>
    </w:p>
    <w:p w:rsidR="004637E1" w:rsidRPr="00634A32" w:rsidRDefault="004637E1" w:rsidP="004637E1">
      <w:pPr>
        <w:pStyle w:val="a7"/>
        <w:numPr>
          <w:ilvl w:val="0"/>
          <w:numId w:val="4"/>
        </w:numPr>
        <w:tabs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634A32">
        <w:rPr>
          <w:sz w:val="28"/>
          <w:szCs w:val="28"/>
        </w:rPr>
        <w:t xml:space="preserve">оказания содействия уполномоченным представителям правоохранительных органов при проведении ими инспекционных проверок деятельности </w:t>
      </w:r>
      <w:r w:rsidR="002A0395">
        <w:rPr>
          <w:sz w:val="28"/>
          <w:szCs w:val="28"/>
        </w:rPr>
        <w:t xml:space="preserve">учреждения </w:t>
      </w:r>
      <w:r w:rsidRPr="00634A32">
        <w:rPr>
          <w:sz w:val="28"/>
          <w:szCs w:val="28"/>
        </w:rPr>
        <w:t>по вопросам предупреждения и противодействия коррупции;</w:t>
      </w:r>
    </w:p>
    <w:p w:rsidR="004637E1" w:rsidRPr="00634A32" w:rsidRDefault="004637E1" w:rsidP="004637E1">
      <w:pPr>
        <w:pStyle w:val="a7"/>
        <w:numPr>
          <w:ilvl w:val="0"/>
          <w:numId w:val="4"/>
        </w:numPr>
        <w:tabs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634A32">
        <w:rPr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34A32" w:rsidRPr="00634A32" w:rsidRDefault="004637E1" w:rsidP="00634A32">
      <w:pPr>
        <w:pStyle w:val="a7"/>
        <w:numPr>
          <w:ilvl w:val="0"/>
          <w:numId w:val="4"/>
        </w:numPr>
        <w:tabs>
          <w:tab w:val="clear" w:pos="1070"/>
          <w:tab w:val="num" w:pos="0"/>
        </w:tabs>
        <w:ind w:left="0" w:firstLine="709"/>
        <w:jc w:val="both"/>
        <w:rPr>
          <w:sz w:val="28"/>
          <w:szCs w:val="28"/>
        </w:rPr>
      </w:pPr>
      <w:r w:rsidRPr="00634A32">
        <w:rPr>
          <w:sz w:val="28"/>
          <w:szCs w:val="28"/>
        </w:rPr>
        <w:lastRenderedPageBreak/>
        <w:t xml:space="preserve">информирования правоохранительных органов о случаях совершения коррупционных правонарушений, о которых учреждению (сотрудникам учреждения) стало известно. </w:t>
      </w:r>
    </w:p>
    <w:p w:rsidR="004637E1" w:rsidRPr="00634A32" w:rsidRDefault="00634A32" w:rsidP="00634A32">
      <w:pPr>
        <w:pStyle w:val="a7"/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634A32">
        <w:rPr>
          <w:sz w:val="28"/>
          <w:szCs w:val="28"/>
        </w:rPr>
        <w:t>О н</w:t>
      </w:r>
      <w:r w:rsidR="004637E1" w:rsidRPr="00634A32">
        <w:rPr>
          <w:sz w:val="28"/>
          <w:szCs w:val="28"/>
        </w:rPr>
        <w:t>еобх</w:t>
      </w:r>
      <w:r w:rsidRPr="00634A32">
        <w:rPr>
          <w:sz w:val="28"/>
          <w:szCs w:val="28"/>
        </w:rPr>
        <w:t>одимости</w:t>
      </w:r>
      <w:r w:rsidR="004637E1" w:rsidRPr="00634A32">
        <w:rPr>
          <w:sz w:val="28"/>
          <w:szCs w:val="28"/>
        </w:rPr>
        <w:t xml:space="preserve"> сообщения в соответствующие правоохранительные органы о случаях совершения коррупционных правонарушений, о которых стало известно</w:t>
      </w:r>
      <w:r w:rsidRPr="00634A32">
        <w:rPr>
          <w:sz w:val="28"/>
          <w:szCs w:val="28"/>
        </w:rPr>
        <w:t xml:space="preserve"> учреждению</w:t>
      </w:r>
      <w:r w:rsidR="004637E1" w:rsidRPr="00634A32">
        <w:rPr>
          <w:sz w:val="28"/>
          <w:szCs w:val="28"/>
        </w:rPr>
        <w:t xml:space="preserve">, </w:t>
      </w:r>
      <w:r w:rsidRPr="00634A32">
        <w:rPr>
          <w:sz w:val="28"/>
          <w:szCs w:val="28"/>
        </w:rPr>
        <w:t xml:space="preserve">принимает решение комиссия по противодействию коррупции. </w:t>
      </w:r>
    </w:p>
    <w:p w:rsidR="00FA2421" w:rsidRDefault="00634A32" w:rsidP="002A0395">
      <w:pPr>
        <w:ind w:firstLine="624"/>
        <w:jc w:val="both"/>
        <w:rPr>
          <w:sz w:val="28"/>
          <w:szCs w:val="28"/>
        </w:rPr>
      </w:pPr>
      <w:r w:rsidRPr="00634A32">
        <w:rPr>
          <w:rFonts w:ascii="Times New Roman" w:hAnsi="Times New Roman" w:cs="Times New Roman"/>
          <w:sz w:val="28"/>
          <w:szCs w:val="28"/>
        </w:rPr>
        <w:t xml:space="preserve">Руководство 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A0395">
        <w:rPr>
          <w:rFonts w:ascii="Times New Roman" w:hAnsi="Times New Roman" w:cs="Times New Roman"/>
          <w:sz w:val="28"/>
          <w:szCs w:val="28"/>
        </w:rPr>
        <w:t>и его</w:t>
      </w:r>
      <w:r w:rsidRPr="00634A32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4637E1" w:rsidRPr="00634A32">
        <w:rPr>
          <w:rFonts w:ascii="Times New Roman" w:hAnsi="Times New Roman" w:cs="Times New Roman"/>
          <w:sz w:val="28"/>
          <w:szCs w:val="28"/>
        </w:rPr>
        <w:t xml:space="preserve"> </w:t>
      </w:r>
      <w:r w:rsidRPr="00634A32">
        <w:rPr>
          <w:rFonts w:ascii="Times New Roman" w:hAnsi="Times New Roman" w:cs="Times New Roman"/>
          <w:sz w:val="28"/>
          <w:szCs w:val="28"/>
        </w:rPr>
        <w:t>оказывают</w:t>
      </w:r>
      <w:r w:rsidR="004637E1" w:rsidRPr="00634A32">
        <w:rPr>
          <w:rFonts w:ascii="Times New Roman" w:hAnsi="Times New Roman" w:cs="Times New Roman"/>
          <w:sz w:val="28"/>
          <w:szCs w:val="28"/>
        </w:rPr>
        <w:t xml:space="preserve"> поддержку в выявлении и расследовании правоохранительными органами</w:t>
      </w:r>
      <w:r w:rsidRPr="00634A32">
        <w:rPr>
          <w:rFonts w:ascii="Times New Roman" w:hAnsi="Times New Roman" w:cs="Times New Roman"/>
          <w:sz w:val="28"/>
          <w:szCs w:val="28"/>
        </w:rPr>
        <w:t xml:space="preserve"> фактов коррупции, предпринимают</w:t>
      </w:r>
      <w:r w:rsidR="004637E1" w:rsidRPr="00634A32">
        <w:rPr>
          <w:rFonts w:ascii="Times New Roman" w:hAnsi="Times New Roman" w:cs="Times New Roman"/>
          <w:sz w:val="28"/>
          <w:szCs w:val="28"/>
        </w:rPr>
        <w:t xml:space="preserve"> необходимые меры по сохранению и передаче в правоохранительные органы документов и информации, содержащей данные о коррупционных правонарушениях.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A2421" w:rsidRPr="00C33A9E" w:rsidRDefault="00FA2421" w:rsidP="00566885">
      <w:pPr>
        <w:pStyle w:val="a4"/>
        <w:ind w:firstLine="567"/>
        <w:jc w:val="both"/>
        <w:rPr>
          <w:sz w:val="28"/>
          <w:szCs w:val="28"/>
        </w:rPr>
      </w:pPr>
    </w:p>
    <w:p w:rsidR="00566885" w:rsidRDefault="008921B0" w:rsidP="00566885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566885" w:rsidRPr="00B3499E">
        <w:rPr>
          <w:b/>
          <w:sz w:val="28"/>
          <w:szCs w:val="28"/>
        </w:rPr>
        <w:t>. Ответственность сотрудников за несоблюдение требований антикоррупционной политики</w:t>
      </w:r>
    </w:p>
    <w:p w:rsidR="002A0395" w:rsidRDefault="002A0395" w:rsidP="00566885">
      <w:pPr>
        <w:pStyle w:val="a4"/>
        <w:ind w:firstLine="567"/>
        <w:jc w:val="both"/>
        <w:rPr>
          <w:b/>
          <w:sz w:val="28"/>
          <w:szCs w:val="28"/>
        </w:rPr>
      </w:pPr>
    </w:p>
    <w:p w:rsidR="00B523E6" w:rsidRDefault="00B523E6" w:rsidP="00566885">
      <w:pPr>
        <w:pStyle w:val="a4"/>
        <w:ind w:firstLine="567"/>
        <w:jc w:val="both"/>
        <w:rPr>
          <w:sz w:val="28"/>
          <w:szCs w:val="28"/>
        </w:rPr>
      </w:pPr>
      <w:r w:rsidRPr="0002621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ст.13 ФЗ «О противодействии коррупции» г</w:t>
      </w:r>
      <w:r w:rsidRPr="00026219">
        <w:rPr>
          <w:sz w:val="28"/>
          <w:szCs w:val="28"/>
        </w:rPr>
        <w:t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85C2E" w:rsidRDefault="00B523E6" w:rsidP="00285C2E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219">
        <w:rPr>
          <w:sz w:val="28"/>
          <w:szCs w:val="28"/>
        </w:rPr>
        <w:t xml:space="preserve"> </w:t>
      </w:r>
      <w:r w:rsidR="002A03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921B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3E6">
        <w:rPr>
          <w:rFonts w:ascii="Times New Roman" w:hAnsi="Times New Roman" w:cs="Times New Roman"/>
          <w:sz w:val="28"/>
          <w:szCs w:val="28"/>
        </w:rPr>
        <w:t>если от имени или в интересах юридического лица осуществляются</w:t>
      </w:r>
      <w:r w:rsidR="002A0395">
        <w:rPr>
          <w:rFonts w:ascii="Times New Roman" w:hAnsi="Times New Roman" w:cs="Times New Roman"/>
          <w:sz w:val="28"/>
          <w:szCs w:val="28"/>
        </w:rPr>
        <w:t>:</w:t>
      </w:r>
      <w:r w:rsidRPr="00B523E6">
        <w:rPr>
          <w:rFonts w:ascii="Times New Roman" w:hAnsi="Times New Roman" w:cs="Times New Roman"/>
          <w:sz w:val="28"/>
          <w:szCs w:val="28"/>
        </w:rPr>
        <w:t xml:space="preserve">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B523E6" w:rsidRDefault="00B523E6" w:rsidP="00285C2E">
      <w:pPr>
        <w:ind w:firstLine="624"/>
        <w:contextualSpacing/>
        <w:jc w:val="both"/>
        <w:rPr>
          <w:b/>
          <w:sz w:val="28"/>
          <w:szCs w:val="28"/>
        </w:rPr>
      </w:pPr>
      <w:r w:rsidRPr="00B523E6">
        <w:rPr>
          <w:rFonts w:ascii="Times New Roman" w:hAnsi="Times New Roman" w:cs="Times New Roman"/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D3508" w:rsidRDefault="00BD3508" w:rsidP="00566885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566885" w:rsidRPr="00C33A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66885" w:rsidRPr="00C33A9E">
        <w:rPr>
          <w:b/>
          <w:sz w:val="28"/>
          <w:szCs w:val="28"/>
        </w:rPr>
        <w:t xml:space="preserve">Порядок пересмотра и внесения изменений в антикоррупционную политику </w:t>
      </w:r>
      <w:r>
        <w:rPr>
          <w:b/>
          <w:sz w:val="28"/>
          <w:szCs w:val="28"/>
        </w:rPr>
        <w:t>учреждения</w:t>
      </w:r>
    </w:p>
    <w:p w:rsidR="00285C2E" w:rsidRPr="00B3499E" w:rsidRDefault="00285C2E" w:rsidP="00566885">
      <w:pPr>
        <w:pStyle w:val="a4"/>
        <w:ind w:firstLine="567"/>
        <w:jc w:val="both"/>
        <w:rPr>
          <w:b/>
          <w:sz w:val="28"/>
          <w:szCs w:val="28"/>
        </w:rPr>
      </w:pPr>
    </w:p>
    <w:p w:rsidR="00566885" w:rsidRPr="005C1BB9" w:rsidRDefault="00566885" w:rsidP="00FA23FA">
      <w:pPr>
        <w:pStyle w:val="a4"/>
        <w:ind w:firstLine="567"/>
        <w:jc w:val="both"/>
      </w:pPr>
      <w:r w:rsidRPr="00C33A9E">
        <w:rPr>
          <w:sz w:val="28"/>
          <w:szCs w:val="28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</w:t>
      </w:r>
      <w:r w:rsidR="00BD3508">
        <w:rPr>
          <w:sz w:val="28"/>
          <w:szCs w:val="28"/>
        </w:rPr>
        <w:t xml:space="preserve"> или изменение </w:t>
      </w:r>
      <w:r w:rsidRPr="00C33A9E">
        <w:rPr>
          <w:sz w:val="28"/>
          <w:szCs w:val="28"/>
        </w:rPr>
        <w:t xml:space="preserve"> отдельных аспектов антикоррупционной политики может осуществляться путем разработки дополнений и приложений к данному акту</w:t>
      </w:r>
      <w:r w:rsidR="00BD3508">
        <w:rPr>
          <w:sz w:val="28"/>
          <w:szCs w:val="28"/>
        </w:rPr>
        <w:t>.</w:t>
      </w:r>
    </w:p>
    <w:p w:rsidR="00431B0E" w:rsidRDefault="00431B0E"/>
    <w:sectPr w:rsidR="00431B0E" w:rsidSect="00E11F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A8C150B"/>
    <w:multiLevelType w:val="hybridMultilevel"/>
    <w:tmpl w:val="BEC8953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FB63FBA"/>
    <w:multiLevelType w:val="hybridMultilevel"/>
    <w:tmpl w:val="F27415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0C7DFA"/>
    <w:multiLevelType w:val="hybridMultilevel"/>
    <w:tmpl w:val="577ED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85"/>
    <w:rsid w:val="000327B3"/>
    <w:rsid w:val="00063F6E"/>
    <w:rsid w:val="00076DAD"/>
    <w:rsid w:val="0009152C"/>
    <w:rsid w:val="00172A62"/>
    <w:rsid w:val="00190A4D"/>
    <w:rsid w:val="00261BA6"/>
    <w:rsid w:val="00273179"/>
    <w:rsid w:val="00285C2E"/>
    <w:rsid w:val="002A0395"/>
    <w:rsid w:val="002A3606"/>
    <w:rsid w:val="002F4CAE"/>
    <w:rsid w:val="00334864"/>
    <w:rsid w:val="003422D9"/>
    <w:rsid w:val="00431B0E"/>
    <w:rsid w:val="0044201E"/>
    <w:rsid w:val="004637E1"/>
    <w:rsid w:val="004B3BC2"/>
    <w:rsid w:val="004B78AA"/>
    <w:rsid w:val="0050764F"/>
    <w:rsid w:val="0052630C"/>
    <w:rsid w:val="0052631C"/>
    <w:rsid w:val="00544447"/>
    <w:rsid w:val="0054530B"/>
    <w:rsid w:val="00566885"/>
    <w:rsid w:val="00593781"/>
    <w:rsid w:val="005F3ADB"/>
    <w:rsid w:val="00634A32"/>
    <w:rsid w:val="00684836"/>
    <w:rsid w:val="006D2496"/>
    <w:rsid w:val="007267BF"/>
    <w:rsid w:val="0074013E"/>
    <w:rsid w:val="007829B3"/>
    <w:rsid w:val="007B1F6F"/>
    <w:rsid w:val="007B4691"/>
    <w:rsid w:val="007F3AE0"/>
    <w:rsid w:val="007F7F6B"/>
    <w:rsid w:val="00833619"/>
    <w:rsid w:val="008921B0"/>
    <w:rsid w:val="009075A7"/>
    <w:rsid w:val="009418AC"/>
    <w:rsid w:val="00943B99"/>
    <w:rsid w:val="009B2302"/>
    <w:rsid w:val="009D3221"/>
    <w:rsid w:val="00A13EAF"/>
    <w:rsid w:val="00A31DED"/>
    <w:rsid w:val="00B26126"/>
    <w:rsid w:val="00B34DFD"/>
    <w:rsid w:val="00B36E66"/>
    <w:rsid w:val="00B523E6"/>
    <w:rsid w:val="00BD2838"/>
    <w:rsid w:val="00BD3508"/>
    <w:rsid w:val="00C16B96"/>
    <w:rsid w:val="00C46303"/>
    <w:rsid w:val="00C91658"/>
    <w:rsid w:val="00CE1A6F"/>
    <w:rsid w:val="00D27F11"/>
    <w:rsid w:val="00DC1E28"/>
    <w:rsid w:val="00DC22A8"/>
    <w:rsid w:val="00E4451A"/>
    <w:rsid w:val="00F01E01"/>
    <w:rsid w:val="00F34E71"/>
    <w:rsid w:val="00FA23FA"/>
    <w:rsid w:val="00FA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8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9"/>
    <w:qFormat/>
    <w:rsid w:val="007F7F6B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6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8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7F7F6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7F7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8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9"/>
    <w:qFormat/>
    <w:rsid w:val="007F7F6B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6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8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7F7F6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7F7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5288</Words>
  <Characters>30144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Приемная</cp:lastModifiedBy>
  <cp:revision>5</cp:revision>
  <dcterms:created xsi:type="dcterms:W3CDTF">2016-11-18T09:56:00Z</dcterms:created>
  <dcterms:modified xsi:type="dcterms:W3CDTF">2016-11-24T08:06:00Z</dcterms:modified>
</cp:coreProperties>
</file>